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7A350" w14:textId="52B9CB5E" w:rsidR="00F441E8" w:rsidRPr="00EA6B80" w:rsidRDefault="00F441E8" w:rsidP="00B93AC1">
      <w:pPr>
        <w:pStyle w:val="Ttulo1"/>
        <w:ind w:left="717"/>
        <w:jc w:val="center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EA6B8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CHECKLIST </w:t>
      </w:r>
      <w:r w:rsidR="00B93AC1" w:rsidRPr="00EA6B8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PPCs CURSOS PRESENCIAIS GRADUAÇÃO</w:t>
      </w:r>
    </w:p>
    <w:p w14:paraId="6240F300" w14:textId="202314F1" w:rsidR="00F441E8" w:rsidRPr="00EA6B80" w:rsidRDefault="00F441E8" w:rsidP="00F441E8">
      <w:pPr>
        <w:pStyle w:val="Ttulo1"/>
        <w:ind w:left="717"/>
        <w:jc w:val="center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  <w:r w:rsidRPr="00EA6B80">
        <w:rPr>
          <w:rFonts w:ascii="Times New Roman" w:hAnsi="Times New Roman" w:cs="Times New Roman"/>
          <w:color w:val="000000" w:themeColor="text1"/>
          <w:sz w:val="22"/>
          <w:szCs w:val="22"/>
        </w:rPr>
        <w:t>Atualizado conforme a</w:t>
      </w:r>
      <w:r w:rsidR="00B77DE0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EA6B8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novas Diretrizes de Avaliação da </w:t>
      </w:r>
      <w:r w:rsidR="00B93AC1" w:rsidRPr="00EA6B80">
        <w:rPr>
          <w:rFonts w:ascii="Times New Roman" w:hAnsi="Times New Roman" w:cs="Times New Roman"/>
          <w:color w:val="000000" w:themeColor="text1"/>
          <w:sz w:val="22"/>
          <w:szCs w:val="22"/>
        </w:rPr>
        <w:t>Graduação</w:t>
      </w:r>
    </w:p>
    <w:p w14:paraId="70B73704" w14:textId="77777777" w:rsidR="00F441E8" w:rsidRPr="00EA6B80" w:rsidRDefault="00F441E8" w:rsidP="00F441E8">
      <w:pPr>
        <w:pStyle w:val="Corpodetexto"/>
        <w:spacing w:before="141"/>
        <w:rPr>
          <w:b/>
          <w:color w:val="000000" w:themeColor="text1"/>
        </w:rPr>
      </w:pPr>
    </w:p>
    <w:p w14:paraId="3FC6837F" w14:textId="77777777" w:rsidR="00F441E8" w:rsidRPr="00EA6B80" w:rsidRDefault="00F441E8" w:rsidP="00F441E8">
      <w:pPr>
        <w:pStyle w:val="PargrafodaLista"/>
        <w:widowControl w:val="0"/>
        <w:numPr>
          <w:ilvl w:val="0"/>
          <w:numId w:val="8"/>
        </w:numPr>
        <w:autoSpaceDE w:val="0"/>
        <w:autoSpaceDN w:val="0"/>
        <w:spacing w:before="41" w:after="0" w:line="240" w:lineRule="auto"/>
        <w:ind w:right="1469"/>
        <w:contextualSpacing w:val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EA6B80">
        <w:rPr>
          <w:rFonts w:ascii="Times New Roman" w:hAnsi="Times New Roman" w:cs="Times New Roman"/>
          <w:b/>
          <w:bCs/>
          <w:color w:val="000000" w:themeColor="text1"/>
        </w:rPr>
        <w:t>MARCOS LEGAIS:</w:t>
      </w:r>
    </w:p>
    <w:p w14:paraId="7FB4B736" w14:textId="77777777" w:rsidR="0009076F" w:rsidRPr="00EA6B80" w:rsidRDefault="0009076F" w:rsidP="00B75B7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2E5845C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Lei nº 9.394, de 20 de dezembro de 1996, que estabelece as Diretrizes e Bases da Educação Nacional;</w:t>
      </w:r>
    </w:p>
    <w:p w14:paraId="4A138D12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Lei nº 12.764, de 27 de dezembro de 2012, que institui a Política Nacional de Proteção da Pessoa com Transtorno do Espectro Autista, e altera o § 3º do art. 98 da Lei nº 8.112, de 11 de dezembro de 1990;</w:t>
      </w:r>
    </w:p>
    <w:p w14:paraId="6B17C899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Lei nº 10.861, de 14 de abril de 2004, que institui o Sistema Nacional de Avaliação da Educação Superior (SINAES) e dá outras providências;</w:t>
      </w:r>
    </w:p>
    <w:p w14:paraId="0A77865A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o Decreto nº 5.296, de 2 de dezembro de 2004, que regulamenta a Lei nº 10.048, de 8 de novembro de 2000, dando prioridade de atendimento às pessoas que especifica, e a Lei nº 10.098, de 19 de dezembro de 2000, estabelecendo normas gerais e critérios básicos para a promoção da acessibilidade das pessoas portadoras de deficiência ou com mobilidade reduzida e dá outras providências;</w:t>
      </w:r>
    </w:p>
    <w:p w14:paraId="2669EC69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o Decreto nº 5.626, de 22 de dezembro de 2005, que regulamenta a Lei nº 10.436, de 24 de abril de 2002, que dispõe sobre a Língua Brasileira de Sinais - Libras, e o art. 18 da Lei nº 10.098, de 19 de dezembro de 2000;</w:t>
      </w:r>
    </w:p>
    <w:p w14:paraId="489F3716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Portaria MEC nº 40, de 12 de dezem</w:t>
      </w:r>
      <w:r w:rsidR="003818DD" w:rsidRPr="00EA6B80">
        <w:rPr>
          <w:rFonts w:ascii="Times New Roman" w:eastAsia="Times New Roman" w:hAnsi="Times New Roman" w:cs="Times New Roman"/>
        </w:rPr>
        <w:t xml:space="preserve">bro de 2007, reeditada em 29 de </w:t>
      </w:r>
      <w:r w:rsidRPr="00EA6B80">
        <w:rPr>
          <w:rFonts w:ascii="Times New Roman" w:eastAsia="Times New Roman" w:hAnsi="Times New Roman" w:cs="Times New Roman"/>
        </w:rPr>
        <w:t>dezembro de 2010, que institui o e MEC</w:t>
      </w:r>
      <w:r w:rsidR="004668C2" w:rsidRPr="00EA6B80">
        <w:rPr>
          <w:rFonts w:ascii="Times New Roman" w:eastAsia="Times New Roman" w:hAnsi="Times New Roman" w:cs="Times New Roman"/>
        </w:rPr>
        <w:t>, Processos de Regulação, Avaliação e Supervisão da Educação Superior no Sistema Federal de Educação</w:t>
      </w:r>
      <w:r w:rsidRPr="00EA6B80">
        <w:rPr>
          <w:rFonts w:ascii="Times New Roman" w:eastAsia="Times New Roman" w:hAnsi="Times New Roman" w:cs="Times New Roman"/>
        </w:rPr>
        <w:t>, entre outras disposições;</w:t>
      </w:r>
    </w:p>
    <w:p w14:paraId="1F1110A6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Lei n° 11.892, de 29 de dezembro de 2008, que estabelece os objetivos dos Institutos Federais no seu artigo 7°;</w:t>
      </w:r>
    </w:p>
    <w:p w14:paraId="6CB878FC" w14:textId="77777777" w:rsidR="0016121B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CNE/CP nº. 01, de 30 de </w:t>
      </w:r>
      <w:r w:rsidR="003818DD" w:rsidRPr="00EA6B80">
        <w:rPr>
          <w:rFonts w:ascii="Times New Roman" w:eastAsia="Times New Roman" w:hAnsi="Times New Roman" w:cs="Times New Roman"/>
        </w:rPr>
        <w:t xml:space="preserve">maio de 2012, que estabelece as </w:t>
      </w:r>
      <w:r w:rsidRPr="00EA6B80">
        <w:rPr>
          <w:rFonts w:ascii="Times New Roman" w:eastAsia="Times New Roman" w:hAnsi="Times New Roman" w:cs="Times New Roman"/>
        </w:rPr>
        <w:t>Diretrizes Nacionais para a Educação em Direitos Humanos;</w:t>
      </w:r>
    </w:p>
    <w:p w14:paraId="7C063CBA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CNE/CP nº. 01, de 5 de janeiro de 2021, que define as Diretrizes Curriculares Nacionais Gerais para a Educação Profissional e Tecnológica;</w:t>
      </w:r>
    </w:p>
    <w:p w14:paraId="16549C0A" w14:textId="7CED3D03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CONSUP/IFAM nº. 02, de 28 de março de 2011, que dispõe sobre a aprovação do Regimento Geral do Instituto Federal de Educação, Ciência e Tecnologia do Amazonas (IFAM), e dá outras providências;</w:t>
      </w:r>
    </w:p>
    <w:p w14:paraId="46F2F7D6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</w:t>
      </w:r>
      <w:r w:rsidRPr="00EA6B80">
        <w:rPr>
          <w:rFonts w:ascii="Times New Roman" w:eastAsia="Times New Roman" w:hAnsi="Times New Roman" w:cs="Times New Roman"/>
          <w:b/>
          <w:bCs/>
        </w:rPr>
        <w:t>o</w:t>
      </w:r>
      <w:r w:rsidRPr="00EA6B80">
        <w:rPr>
          <w:rFonts w:ascii="Times New Roman" w:eastAsia="Times New Roman" w:hAnsi="Times New Roman" w:cs="Times New Roman"/>
        </w:rPr>
        <w:t xml:space="preserve"> a Resolução CONSUP/IFAM nº. 023, de 09 de agosto de 2013, que dispõe sobre a aprovação do Regulamento das Atividades Complementares dos Cursos de Graduação do Instituto Federal de Educação, Ciência e Tecnologia do Amazonas;</w:t>
      </w:r>
    </w:p>
    <w:p w14:paraId="721A9C2A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</w:t>
      </w:r>
      <w:r w:rsidRPr="00EA6B80">
        <w:rPr>
          <w:rFonts w:ascii="Times New Roman" w:eastAsia="Times New Roman" w:hAnsi="Times New Roman" w:cs="Times New Roman"/>
          <w:b/>
          <w:bCs/>
        </w:rPr>
        <w:t>o</w:t>
      </w:r>
      <w:r w:rsidRPr="00EA6B80">
        <w:rPr>
          <w:rFonts w:ascii="Times New Roman" w:eastAsia="Times New Roman" w:hAnsi="Times New Roman" w:cs="Times New Roman"/>
        </w:rPr>
        <w:t xml:space="preserve"> a Resolução CONSUP/IFAM nº. 161, de 17 de dezembro de 2019, que dispõe sobre a aprovação do Plano de Desenvolvimento Institucional do Instituto Federal de Educação, Ciência e Tecnologia do Amazonas (PDI) para o quadriênio 2019-2023;</w:t>
      </w:r>
    </w:p>
    <w:p w14:paraId="01E5E5C8" w14:textId="77777777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</w:t>
      </w:r>
      <w:r w:rsidRPr="00EA6B80">
        <w:rPr>
          <w:rFonts w:ascii="Times New Roman" w:eastAsia="Times New Roman" w:hAnsi="Times New Roman" w:cs="Times New Roman"/>
          <w:b/>
          <w:bCs/>
        </w:rPr>
        <w:t>o</w:t>
      </w:r>
      <w:r w:rsidRPr="00EA6B80">
        <w:rPr>
          <w:rFonts w:ascii="Times New Roman" w:eastAsia="Times New Roman" w:hAnsi="Times New Roman" w:cs="Times New Roman"/>
        </w:rPr>
        <w:t xml:space="preserve"> a Resolução CONSUP/IFAM nº. 049,</w:t>
      </w:r>
      <w:r w:rsidR="003818DD" w:rsidRPr="00EA6B80">
        <w:rPr>
          <w:rFonts w:ascii="Times New Roman" w:eastAsia="Times New Roman" w:hAnsi="Times New Roman" w:cs="Times New Roman"/>
        </w:rPr>
        <w:t xml:space="preserve"> de 12 de dezembro de 2014, que </w:t>
      </w:r>
      <w:r w:rsidRPr="00EA6B80">
        <w:rPr>
          <w:rFonts w:ascii="Times New Roman" w:eastAsia="Times New Roman" w:hAnsi="Times New Roman" w:cs="Times New Roman"/>
        </w:rPr>
        <w:t>disciplina as atribuições e o funcionamento do Núcleo Docente Estruturante dos Cursos de Graduação do Instituto Federal de Educação, Ciência e Tecnologia do Amazonas – IFAM;</w:t>
      </w:r>
    </w:p>
    <w:p w14:paraId="6BACDA22" w14:textId="5A8D9419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lastRenderedPageBreak/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CONSUP/IFAM nº 22, de 23 de março de 2015, que prova as Normas que regulamenta a Composição e o Funcionamento dos Colegiados dos Cursos de Graduação do Instituto Federal de Educação, Ciência e Tecnologia do Amazonas-IFAM;</w:t>
      </w:r>
    </w:p>
    <w:p w14:paraId="61393832" w14:textId="4FF00E6F" w:rsidR="0009076F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CONSUP/IFAM nº</w:t>
      </w:r>
      <w:r w:rsidR="00B0148E">
        <w:rPr>
          <w:rFonts w:ascii="Times New Roman" w:eastAsia="Times New Roman" w:hAnsi="Times New Roman" w:cs="Times New Roman"/>
        </w:rPr>
        <w:t xml:space="preserve"> </w:t>
      </w:r>
      <w:r w:rsidRPr="00EA6B80">
        <w:rPr>
          <w:rFonts w:ascii="Times New Roman" w:eastAsia="Times New Roman" w:hAnsi="Times New Roman" w:cs="Times New Roman"/>
        </w:rPr>
        <w:t xml:space="preserve">94, de 23 de dezembro de 2015, que altera o inteiro teor da Resolução CONSUP/IFAM nº 28, de 22 </w:t>
      </w:r>
      <w:r w:rsidR="00B75B75" w:rsidRPr="00EA6B80">
        <w:rPr>
          <w:rFonts w:ascii="Times New Roman" w:eastAsia="Times New Roman" w:hAnsi="Times New Roman" w:cs="Times New Roman"/>
        </w:rPr>
        <w:t xml:space="preserve">de agosto de 2012, que trata do </w:t>
      </w:r>
      <w:r w:rsidRPr="00EA6B80">
        <w:rPr>
          <w:rFonts w:ascii="Times New Roman" w:eastAsia="Times New Roman" w:hAnsi="Times New Roman" w:cs="Times New Roman"/>
        </w:rPr>
        <w:t>Regulamento da Organização Didático-Acadêmica do Instituto Federal de Educação, Ciência e Tecnologia do Amazonas – IFAM;</w:t>
      </w:r>
    </w:p>
    <w:p w14:paraId="6B2DD205" w14:textId="77777777" w:rsidR="00767EA2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CONSUP/IFAM nº 43, de 22 de agosto de 2017, que aprova o Regulamento do Trabalho de Conclusão de Curso de Graduação e Pós-graduação Lato Sensu do Instituto Federal de Educação, Ciência e Tecnologia do Amazonas, e demais legislações pertinentes à oferta da Educação Superior no âmbito da Rede Federal de Educação Profissi</w:t>
      </w:r>
      <w:r w:rsidR="00AF740C" w:rsidRPr="00EA6B80">
        <w:rPr>
          <w:rFonts w:ascii="Times New Roman" w:eastAsia="Times New Roman" w:hAnsi="Times New Roman" w:cs="Times New Roman"/>
        </w:rPr>
        <w:t>onal, Científica e Tecnológica;</w:t>
      </w:r>
    </w:p>
    <w:p w14:paraId="6519E97F" w14:textId="77777777" w:rsidR="00C15B0B" w:rsidRPr="00EA6B80" w:rsidRDefault="0009076F" w:rsidP="00B75B75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CONSUP/IFAM nº 174, de 30 de dezembro de 2019, que aprova as Diretrizes para a </w:t>
      </w:r>
      <w:proofErr w:type="spellStart"/>
      <w:r w:rsidRPr="00EA6B80">
        <w:rPr>
          <w:rFonts w:ascii="Times New Roman" w:eastAsia="Times New Roman" w:hAnsi="Times New Roman" w:cs="Times New Roman"/>
        </w:rPr>
        <w:t>Curricularização</w:t>
      </w:r>
      <w:proofErr w:type="spellEnd"/>
      <w:r w:rsidRPr="00EA6B80">
        <w:rPr>
          <w:rFonts w:ascii="Times New Roman" w:eastAsia="Times New Roman" w:hAnsi="Times New Roman" w:cs="Times New Roman"/>
        </w:rPr>
        <w:t xml:space="preserve"> da Extensão nos Cursos de Graduação do Instituto Federal de Educação, Ciência e Tecnologia do Amazonas</w:t>
      </w:r>
      <w:r w:rsidR="00C15B0B" w:rsidRPr="00EA6B80">
        <w:rPr>
          <w:rFonts w:ascii="Times New Roman" w:eastAsia="Times New Roman" w:hAnsi="Times New Roman" w:cs="Times New Roman"/>
        </w:rPr>
        <w:t>;</w:t>
      </w:r>
    </w:p>
    <w:p w14:paraId="57DEED52" w14:textId="7BEA79DD" w:rsidR="00AF740C" w:rsidRDefault="00C15B0B" w:rsidP="00C15B0B">
      <w:pPr>
        <w:spacing w:before="120" w:line="240" w:lineRule="auto"/>
        <w:jc w:val="both"/>
        <w:rPr>
          <w:rFonts w:ascii="Times New Roman" w:eastAsia="Times New Roman" w:hAnsi="Times New Roman" w:cs="Times New Roman"/>
        </w:rPr>
      </w:pPr>
      <w:r w:rsidRPr="00EA6B80">
        <w:rPr>
          <w:rFonts w:ascii="Times New Roman" w:eastAsia="Times New Roman" w:hAnsi="Times New Roman" w:cs="Times New Roman"/>
          <w:b/>
          <w:bCs/>
        </w:rPr>
        <w:t>Considerando</w:t>
      </w:r>
      <w:r w:rsidRPr="00EA6B80">
        <w:rPr>
          <w:rFonts w:ascii="Times New Roman" w:eastAsia="Times New Roman" w:hAnsi="Times New Roman" w:cs="Times New Roman"/>
        </w:rPr>
        <w:t xml:space="preserve"> a Resolução CNE/CP n.º 4, de 29 de maio de 2024, que dispõe sobre as Diretrizes Curriculares Nacionais para a Formação Inicial em Nível Superior de Profissionais do Magistério da Educação Escolar Básica (cursos de licenciatura, cursos de formação pedagógica para graduados não licenciados e cursos de segunda licenciatura).</w:t>
      </w:r>
    </w:p>
    <w:p w14:paraId="6D5211B0" w14:textId="4DDCF01A" w:rsidR="00307C29" w:rsidRPr="00F27F58" w:rsidRDefault="00307C29" w:rsidP="00C15B0B">
      <w:pPr>
        <w:spacing w:before="120" w:line="240" w:lineRule="auto"/>
        <w:jc w:val="both"/>
        <w:rPr>
          <w:rFonts w:ascii="Times New Roman" w:eastAsia="Times New Roman" w:hAnsi="Times New Roman" w:cs="Times New Roman"/>
        </w:rPr>
      </w:pPr>
      <w:r w:rsidRPr="00F27F58">
        <w:rPr>
          <w:rFonts w:ascii="Times New Roman" w:eastAsia="Times New Roman" w:hAnsi="Times New Roman" w:cs="Times New Roman"/>
          <w:b/>
          <w:bCs/>
        </w:rPr>
        <w:t>Considerando</w:t>
      </w:r>
      <w:r w:rsidR="00730F15" w:rsidRPr="00F27F58">
        <w:rPr>
          <w:rFonts w:ascii="Times New Roman" w:eastAsia="Times New Roman" w:hAnsi="Times New Roman" w:cs="Times New Roman"/>
        </w:rPr>
        <w:t xml:space="preserve"> o</w:t>
      </w:r>
      <w:r w:rsidRPr="00F27F58">
        <w:rPr>
          <w:rFonts w:ascii="Times New Roman" w:eastAsia="Times New Roman" w:hAnsi="Times New Roman" w:cs="Times New Roman"/>
        </w:rPr>
        <w:t xml:space="preserve"> Catálogo </w:t>
      </w:r>
      <w:r w:rsidR="00730F15" w:rsidRPr="00F27F58">
        <w:rPr>
          <w:rFonts w:ascii="Times New Roman" w:eastAsia="Times New Roman" w:hAnsi="Times New Roman" w:cs="Times New Roman"/>
        </w:rPr>
        <w:t>Nacional de Cursos Superiores de Tecnologia – 4ª Edição, aprovado pela Portaria MEC nº 514, de 04 de junho de 2024.</w:t>
      </w:r>
    </w:p>
    <w:p w14:paraId="15BBAFAE" w14:textId="77777777" w:rsidR="00B75B75" w:rsidRPr="00307C29" w:rsidRDefault="00B75B75" w:rsidP="00B75B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</w:rPr>
      </w:pPr>
    </w:p>
    <w:p w14:paraId="55414384" w14:textId="4100BC37" w:rsidR="00B93AC1" w:rsidRPr="00EA6B80" w:rsidRDefault="00B93AC1" w:rsidP="00B93AC1">
      <w:pPr>
        <w:pStyle w:val="PargrafodaLista"/>
        <w:widowControl w:val="0"/>
        <w:numPr>
          <w:ilvl w:val="0"/>
          <w:numId w:val="8"/>
        </w:numPr>
        <w:tabs>
          <w:tab w:val="left" w:pos="1127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EA6B80">
        <w:rPr>
          <w:rFonts w:ascii="Times New Roman" w:hAnsi="Times New Roman" w:cs="Times New Roman"/>
          <w:b/>
          <w:color w:val="000000" w:themeColor="text1"/>
          <w:spacing w:val="-2"/>
        </w:rPr>
        <w:t>PONTOS DE</w:t>
      </w:r>
      <w:r w:rsidRPr="00EA6B80">
        <w:rPr>
          <w:rFonts w:ascii="Times New Roman" w:hAnsi="Times New Roman" w:cs="Times New Roman"/>
          <w:b/>
          <w:color w:val="000000" w:themeColor="text1"/>
          <w:spacing w:val="-21"/>
        </w:rPr>
        <w:t xml:space="preserve"> </w:t>
      </w:r>
      <w:r w:rsidRPr="00EA6B80">
        <w:rPr>
          <w:rFonts w:ascii="Times New Roman" w:hAnsi="Times New Roman" w:cs="Times New Roman"/>
          <w:b/>
          <w:color w:val="000000" w:themeColor="text1"/>
          <w:spacing w:val="-2"/>
        </w:rPr>
        <w:t>ANÁLISE</w:t>
      </w:r>
      <w:r w:rsidR="00786548" w:rsidRPr="00EA6B80">
        <w:rPr>
          <w:rFonts w:ascii="Times New Roman" w:hAnsi="Times New Roman" w:cs="Times New Roman"/>
          <w:b/>
          <w:color w:val="000000" w:themeColor="text1"/>
          <w:spacing w:val="-2"/>
        </w:rPr>
        <w:t>:</w:t>
      </w:r>
    </w:p>
    <w:p w14:paraId="6AF14974" w14:textId="77777777" w:rsidR="00B75B75" w:rsidRPr="00EA6B80" w:rsidRDefault="00B75B75" w:rsidP="00B75B75">
      <w:pPr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Tabelacomgrade1"/>
        <w:tblW w:w="8359" w:type="dxa"/>
        <w:tblLayout w:type="fixed"/>
        <w:tblLook w:val="04A0" w:firstRow="1" w:lastRow="0" w:firstColumn="1" w:lastColumn="0" w:noHBand="0" w:noVBand="1"/>
      </w:tblPr>
      <w:tblGrid>
        <w:gridCol w:w="846"/>
        <w:gridCol w:w="3862"/>
        <w:gridCol w:w="3651"/>
      </w:tblGrid>
      <w:tr w:rsidR="00B75B75" w:rsidRPr="00EA6B80" w14:paraId="73CBE6E3" w14:textId="77777777" w:rsidTr="00DD3BC8">
        <w:tc>
          <w:tcPr>
            <w:tcW w:w="846" w:type="dxa"/>
            <w:shd w:val="clear" w:color="auto" w:fill="A8D08D" w:themeFill="accent6" w:themeFillTint="99"/>
          </w:tcPr>
          <w:p w14:paraId="459BCE77" w14:textId="77777777" w:rsidR="00B75B75" w:rsidRPr="00DD3BC8" w:rsidRDefault="00B75B75" w:rsidP="00DD3B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3BC8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3862" w:type="dxa"/>
            <w:shd w:val="clear" w:color="auto" w:fill="A8D08D" w:themeFill="accent6" w:themeFillTint="99"/>
          </w:tcPr>
          <w:p w14:paraId="054C97A8" w14:textId="77777777" w:rsidR="00B75B75" w:rsidRPr="00EA6B80" w:rsidRDefault="00B75B75" w:rsidP="00B75B7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6B80">
              <w:rPr>
                <w:rFonts w:ascii="Times New Roman" w:hAnsi="Times New Roman" w:cs="Times New Roman"/>
                <w:b/>
              </w:rPr>
              <w:t>OBJETO</w:t>
            </w:r>
          </w:p>
        </w:tc>
        <w:tc>
          <w:tcPr>
            <w:tcW w:w="3651" w:type="dxa"/>
            <w:shd w:val="clear" w:color="auto" w:fill="A8D08D" w:themeFill="accent6" w:themeFillTint="99"/>
          </w:tcPr>
          <w:p w14:paraId="6662B523" w14:textId="77777777" w:rsidR="00B75B75" w:rsidRPr="00EA6B80" w:rsidRDefault="00B75B75" w:rsidP="00B75B7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6B80">
              <w:rPr>
                <w:rFonts w:ascii="Times New Roman" w:hAnsi="Times New Roman" w:cs="Times New Roman"/>
                <w:b/>
              </w:rPr>
              <w:t>ATENDIMENTO</w:t>
            </w:r>
          </w:p>
        </w:tc>
      </w:tr>
      <w:tr w:rsidR="00B75B75" w:rsidRPr="00EA6B80" w14:paraId="12E1AD2F" w14:textId="77777777" w:rsidTr="00DD3BC8">
        <w:tc>
          <w:tcPr>
            <w:tcW w:w="846" w:type="dxa"/>
          </w:tcPr>
          <w:p w14:paraId="7065973C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2" w:type="dxa"/>
          </w:tcPr>
          <w:p w14:paraId="0467D3E8" w14:textId="7774A0C3" w:rsidR="001B1818" w:rsidRPr="00EA6B80" w:rsidRDefault="00B75B75" w:rsidP="003D7AF3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CH mínima</w:t>
            </w:r>
            <w:r w:rsidR="003D7AF3" w:rsidRPr="00EA6B80">
              <w:rPr>
                <w:rFonts w:ascii="Times New Roman" w:hAnsi="Times New Roman" w:cs="Times New Roman"/>
              </w:rPr>
              <w:t xml:space="preserve"> em conformidade com as legislações vigentes para o Curso Superior proposto.</w:t>
            </w:r>
          </w:p>
        </w:tc>
        <w:tc>
          <w:tcPr>
            <w:tcW w:w="3651" w:type="dxa"/>
            <w:shd w:val="clear" w:color="auto" w:fill="auto"/>
          </w:tcPr>
          <w:p w14:paraId="1E392F8B" w14:textId="1D8E46A6" w:rsidR="00504A38" w:rsidRPr="00EA6B80" w:rsidRDefault="00504A38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4E2A71A6" w14:textId="77777777" w:rsidTr="00DD3BC8">
        <w:tc>
          <w:tcPr>
            <w:tcW w:w="846" w:type="dxa"/>
          </w:tcPr>
          <w:p w14:paraId="76BD94B3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62" w:type="dxa"/>
          </w:tcPr>
          <w:p w14:paraId="61FE92CF" w14:textId="50D76111" w:rsidR="00B75B75" w:rsidRPr="00EA6B80" w:rsidRDefault="00B75B75" w:rsidP="00DE44B8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Estágio Supervisionado </w:t>
            </w:r>
          </w:p>
        </w:tc>
        <w:tc>
          <w:tcPr>
            <w:tcW w:w="3651" w:type="dxa"/>
          </w:tcPr>
          <w:p w14:paraId="7E52EBBB" w14:textId="7639004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5707144C" w14:textId="77777777" w:rsidTr="00DD3BC8">
        <w:tc>
          <w:tcPr>
            <w:tcW w:w="846" w:type="dxa"/>
          </w:tcPr>
          <w:p w14:paraId="4D56CBF0" w14:textId="77777777" w:rsidR="00B75B75" w:rsidRPr="00DD3BC8" w:rsidRDefault="00B75B75" w:rsidP="00DD3BC8">
            <w:pPr>
              <w:jc w:val="center"/>
              <w:rPr>
                <w:rFonts w:ascii="Times New Roman" w:hAnsi="Times New Roman" w:cs="Times New Roman"/>
              </w:rPr>
            </w:pPr>
            <w:r w:rsidRPr="00DD3B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62" w:type="dxa"/>
          </w:tcPr>
          <w:p w14:paraId="15DA9FD7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Atividades Complementares (opcional)</w:t>
            </w:r>
          </w:p>
        </w:tc>
        <w:tc>
          <w:tcPr>
            <w:tcW w:w="3651" w:type="dxa"/>
          </w:tcPr>
          <w:p w14:paraId="7F32B2EC" w14:textId="03CCA9EB" w:rsidR="00731F2C" w:rsidRPr="00EA6B80" w:rsidRDefault="00731F2C" w:rsidP="002E267A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3CEE2985" w14:textId="77777777" w:rsidTr="00DD3BC8">
        <w:tc>
          <w:tcPr>
            <w:tcW w:w="846" w:type="dxa"/>
          </w:tcPr>
          <w:p w14:paraId="45A29E85" w14:textId="77777777" w:rsidR="00B75B75" w:rsidRPr="00DD3BC8" w:rsidRDefault="00B75B75" w:rsidP="00DD3BC8">
            <w:pPr>
              <w:jc w:val="center"/>
              <w:rPr>
                <w:rFonts w:ascii="Times New Roman" w:hAnsi="Times New Roman" w:cs="Times New Roman"/>
              </w:rPr>
            </w:pPr>
            <w:r w:rsidRPr="00DD3B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62" w:type="dxa"/>
          </w:tcPr>
          <w:p w14:paraId="0AA83846" w14:textId="631A61EA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TCC</w:t>
            </w:r>
          </w:p>
        </w:tc>
        <w:tc>
          <w:tcPr>
            <w:tcW w:w="3651" w:type="dxa"/>
          </w:tcPr>
          <w:p w14:paraId="728394BE" w14:textId="5D9F553D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1E795F02" w14:textId="77777777" w:rsidTr="00DD3BC8">
        <w:tc>
          <w:tcPr>
            <w:tcW w:w="846" w:type="dxa"/>
          </w:tcPr>
          <w:p w14:paraId="17BBADC2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62" w:type="dxa"/>
          </w:tcPr>
          <w:p w14:paraId="1605A82C" w14:textId="60522E93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CH total </w:t>
            </w:r>
            <w:r w:rsidR="00DF0218">
              <w:rPr>
                <w:rFonts w:ascii="Times New Roman" w:hAnsi="Times New Roman" w:cs="Times New Roman"/>
              </w:rPr>
              <w:t>de</w:t>
            </w:r>
            <w:r w:rsidR="003818DD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Atividades de Extensão</w:t>
            </w:r>
            <w:r w:rsidR="00DF0218">
              <w:rPr>
                <w:rFonts w:ascii="Times New Roman" w:hAnsi="Times New Roman" w:cs="Times New Roman"/>
              </w:rPr>
              <w:t xml:space="preserve"> (</w:t>
            </w:r>
            <w:r w:rsidR="00DF0218" w:rsidRPr="00EA6B80">
              <w:rPr>
                <w:rFonts w:ascii="Times New Roman" w:hAnsi="Times New Roman" w:cs="Times New Roman"/>
              </w:rPr>
              <w:t>No mínimo 10%</w:t>
            </w:r>
            <w:r w:rsidR="00C41D60">
              <w:rPr>
                <w:rFonts w:ascii="Times New Roman" w:hAnsi="Times New Roman" w:cs="Times New Roman"/>
              </w:rPr>
              <w:t xml:space="preserve"> </w:t>
            </w:r>
            <w:r w:rsidR="00C41D60" w:rsidRPr="00F27F58">
              <w:rPr>
                <w:rFonts w:ascii="Times New Roman" w:hAnsi="Times New Roman" w:cs="Times New Roman"/>
              </w:rPr>
              <w:t>da CH Total do Curso</w:t>
            </w:r>
            <w:r w:rsidR="00DF0218" w:rsidRPr="00F27F58">
              <w:rPr>
                <w:rFonts w:ascii="Times New Roman" w:hAnsi="Times New Roman" w:cs="Times New Roman"/>
              </w:rPr>
              <w:t xml:space="preserve"> </w:t>
            </w:r>
            <w:r w:rsidR="00DF0218">
              <w:rPr>
                <w:rFonts w:ascii="Times New Roman" w:hAnsi="Times New Roman" w:cs="Times New Roman"/>
              </w:rPr>
              <w:t xml:space="preserve">para Bacharelados e Tecnólogos / </w:t>
            </w:r>
            <w:r w:rsidR="00730F15" w:rsidRPr="00F27F58">
              <w:rPr>
                <w:rFonts w:ascii="Times New Roman" w:hAnsi="Times New Roman" w:cs="Times New Roman"/>
              </w:rPr>
              <w:t>320h</w:t>
            </w:r>
            <w:r w:rsidR="00DF0218" w:rsidRPr="00F27F58">
              <w:rPr>
                <w:rFonts w:ascii="Times New Roman" w:hAnsi="Times New Roman" w:cs="Times New Roman"/>
              </w:rPr>
              <w:t xml:space="preserve"> </w:t>
            </w:r>
            <w:r w:rsidR="00DF0218">
              <w:rPr>
                <w:rFonts w:ascii="Times New Roman" w:hAnsi="Times New Roman" w:cs="Times New Roman"/>
              </w:rPr>
              <w:t>par</w:t>
            </w:r>
            <w:r w:rsidR="00DF0218" w:rsidRPr="00EA6B80">
              <w:rPr>
                <w:rFonts w:ascii="Times New Roman" w:hAnsi="Times New Roman" w:cs="Times New Roman"/>
              </w:rPr>
              <w:t>a</w:t>
            </w:r>
            <w:r w:rsidR="00DF0218">
              <w:rPr>
                <w:rFonts w:ascii="Times New Roman" w:hAnsi="Times New Roman" w:cs="Times New Roman"/>
              </w:rPr>
              <w:t xml:space="preserve"> as Licenciaturas)</w:t>
            </w:r>
            <w:r w:rsidR="003D7AF3" w:rsidRPr="00EA6B80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651" w:type="dxa"/>
          </w:tcPr>
          <w:p w14:paraId="72115867" w14:textId="44960031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0B422113" w14:textId="77777777" w:rsidTr="00DD3BC8">
        <w:tc>
          <w:tcPr>
            <w:tcW w:w="846" w:type="dxa"/>
          </w:tcPr>
          <w:p w14:paraId="313E7F4F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62" w:type="dxa"/>
          </w:tcPr>
          <w:p w14:paraId="45A6BA4A" w14:textId="3E75A5B1" w:rsidR="00D2181D" w:rsidRPr="00EA6B80" w:rsidRDefault="00512AB2" w:rsidP="003D7AF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</w:t>
            </w:r>
            <w:r w:rsidR="008E5331" w:rsidRPr="00EA6B80">
              <w:rPr>
                <w:rFonts w:ascii="Times New Roman" w:hAnsi="Times New Roman" w:cs="Times New Roman"/>
              </w:rPr>
              <w:t xml:space="preserve">s </w:t>
            </w:r>
            <w:r w:rsidRPr="00EA6B80">
              <w:rPr>
                <w:rFonts w:ascii="Times New Roman" w:hAnsi="Times New Roman" w:cs="Times New Roman"/>
              </w:rPr>
              <w:t>componentes curriculares optativos</w:t>
            </w:r>
            <w:r w:rsidR="00B75B75" w:rsidRPr="00EA6B80">
              <w:rPr>
                <w:rFonts w:ascii="Times New Roman" w:hAnsi="Times New Roman" w:cs="Times New Roman"/>
              </w:rPr>
              <w:t xml:space="preserve"> foram listad</w:t>
            </w:r>
            <w:r w:rsidRPr="00EA6B80">
              <w:rPr>
                <w:rFonts w:ascii="Times New Roman" w:hAnsi="Times New Roman" w:cs="Times New Roman"/>
              </w:rPr>
              <w:t>o</w:t>
            </w:r>
            <w:r w:rsidR="00B75B75" w:rsidRPr="00EA6B80">
              <w:rPr>
                <w:rFonts w:ascii="Times New Roman" w:hAnsi="Times New Roman" w:cs="Times New Roman"/>
              </w:rPr>
              <w:t>s?</w:t>
            </w:r>
          </w:p>
        </w:tc>
        <w:tc>
          <w:tcPr>
            <w:tcW w:w="3651" w:type="dxa"/>
          </w:tcPr>
          <w:p w14:paraId="28457264" w14:textId="49923B61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5D5EF3AA" w14:textId="77777777" w:rsidTr="00DD3BC8">
        <w:tc>
          <w:tcPr>
            <w:tcW w:w="846" w:type="dxa"/>
          </w:tcPr>
          <w:p w14:paraId="02FB98F8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62" w:type="dxa"/>
          </w:tcPr>
          <w:p w14:paraId="09280504" w14:textId="42625B08" w:rsidR="00D2181D" w:rsidRPr="00EA6B80" w:rsidRDefault="00512AB2" w:rsidP="003D7AF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Os componentes curriculares </w:t>
            </w:r>
            <w:r w:rsidR="00B75B75" w:rsidRPr="00EA6B80">
              <w:rPr>
                <w:rFonts w:ascii="Times New Roman" w:hAnsi="Times New Roman" w:cs="Times New Roman"/>
              </w:rPr>
              <w:t>equivalentes foram</w:t>
            </w:r>
            <w:r w:rsidR="003818DD" w:rsidRPr="00EA6B80">
              <w:rPr>
                <w:rFonts w:ascii="Times New Roman" w:hAnsi="Times New Roman" w:cs="Times New Roman"/>
              </w:rPr>
              <w:t xml:space="preserve"> </w:t>
            </w:r>
            <w:r w:rsidR="00B75B75" w:rsidRPr="00EA6B80">
              <w:rPr>
                <w:rFonts w:ascii="Times New Roman" w:hAnsi="Times New Roman" w:cs="Times New Roman"/>
              </w:rPr>
              <w:t>indicad</w:t>
            </w:r>
            <w:r w:rsidRPr="00EA6B80">
              <w:rPr>
                <w:rFonts w:ascii="Times New Roman" w:hAnsi="Times New Roman" w:cs="Times New Roman"/>
              </w:rPr>
              <w:t>o</w:t>
            </w:r>
            <w:r w:rsidR="00B75B75" w:rsidRPr="00EA6B80">
              <w:rPr>
                <w:rFonts w:ascii="Times New Roman" w:hAnsi="Times New Roman" w:cs="Times New Roman"/>
              </w:rPr>
              <w:t>s?</w:t>
            </w:r>
            <w:r w:rsidR="00D2181D" w:rsidRPr="00EA6B8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1" w:type="dxa"/>
          </w:tcPr>
          <w:p w14:paraId="5F55104B" w14:textId="09FCE171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0F056EA8" w14:textId="77777777" w:rsidTr="00DD3BC8">
        <w:tc>
          <w:tcPr>
            <w:tcW w:w="846" w:type="dxa"/>
          </w:tcPr>
          <w:p w14:paraId="1EB696ED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62" w:type="dxa"/>
          </w:tcPr>
          <w:p w14:paraId="5DC8D797" w14:textId="524B12AE" w:rsidR="00D2181D" w:rsidRPr="00EA6B80" w:rsidRDefault="00512AB2" w:rsidP="003D7AF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Havendo novos componentes curriculares</w:t>
            </w:r>
            <w:r w:rsidR="00B75B75" w:rsidRPr="00EA6B80">
              <w:rPr>
                <w:rFonts w:ascii="Times New Roman" w:hAnsi="Times New Roman" w:cs="Times New Roman"/>
              </w:rPr>
              <w:t xml:space="preserve"> ou extinção de alguma, houve a inserção </w:t>
            </w:r>
            <w:r w:rsidR="00B75B75" w:rsidRPr="00EA6B80">
              <w:rPr>
                <w:rFonts w:ascii="Times New Roman" w:hAnsi="Times New Roman" w:cs="Times New Roman"/>
              </w:rPr>
              <w:lastRenderedPageBreak/>
              <w:t>dos seus respectivos quadros conforme Modelo?</w:t>
            </w:r>
          </w:p>
        </w:tc>
        <w:tc>
          <w:tcPr>
            <w:tcW w:w="3651" w:type="dxa"/>
          </w:tcPr>
          <w:p w14:paraId="7D039F5B" w14:textId="4561606D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745FD1CA" w14:textId="77777777" w:rsidTr="00DD3BC8">
        <w:tc>
          <w:tcPr>
            <w:tcW w:w="846" w:type="dxa"/>
          </w:tcPr>
          <w:p w14:paraId="5E72DB9A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62" w:type="dxa"/>
          </w:tcPr>
          <w:p w14:paraId="775F821A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Fluxograma está completo e correto,</w:t>
            </w:r>
            <w:r w:rsidR="003818DD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conforme matriz?</w:t>
            </w:r>
          </w:p>
        </w:tc>
        <w:tc>
          <w:tcPr>
            <w:tcW w:w="3651" w:type="dxa"/>
          </w:tcPr>
          <w:p w14:paraId="2B6C4A01" w14:textId="43BD0E2A" w:rsidR="000836DD" w:rsidRPr="00EA6B80" w:rsidRDefault="000836DD" w:rsidP="00D865C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7E6BA8A5" w14:textId="77777777" w:rsidTr="00DD3BC8">
        <w:tc>
          <w:tcPr>
            <w:tcW w:w="846" w:type="dxa"/>
          </w:tcPr>
          <w:p w14:paraId="1B0032E3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62" w:type="dxa"/>
          </w:tcPr>
          <w:p w14:paraId="71ACF5B8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As cargas horárias foram somadas</w:t>
            </w:r>
            <w:r w:rsidR="003818DD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corretamente?</w:t>
            </w:r>
          </w:p>
        </w:tc>
        <w:tc>
          <w:tcPr>
            <w:tcW w:w="3651" w:type="dxa"/>
            <w:shd w:val="clear" w:color="auto" w:fill="auto"/>
          </w:tcPr>
          <w:p w14:paraId="0B6D6295" w14:textId="46D52F8F" w:rsidR="0081783E" w:rsidRPr="00EA6B80" w:rsidRDefault="0081783E" w:rsidP="00F61527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1C27C6EF" w14:textId="77777777" w:rsidTr="00DD3BC8">
        <w:tc>
          <w:tcPr>
            <w:tcW w:w="846" w:type="dxa"/>
          </w:tcPr>
          <w:p w14:paraId="0331BCD4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62" w:type="dxa"/>
          </w:tcPr>
          <w:p w14:paraId="2625C04C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As Cargas horárias estão idênticas em</w:t>
            </w:r>
            <w:r w:rsidR="003818DD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todas as suas menções no PPC?</w:t>
            </w:r>
          </w:p>
        </w:tc>
        <w:tc>
          <w:tcPr>
            <w:tcW w:w="3651" w:type="dxa"/>
            <w:shd w:val="clear" w:color="auto" w:fill="auto"/>
          </w:tcPr>
          <w:p w14:paraId="114EEEB1" w14:textId="7B8E53AB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B75B75" w:rsidRPr="00EA6B80" w14:paraId="18F7D62F" w14:textId="77777777" w:rsidTr="00DD3BC8">
        <w:tc>
          <w:tcPr>
            <w:tcW w:w="846" w:type="dxa"/>
          </w:tcPr>
          <w:p w14:paraId="3D076F01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62" w:type="dxa"/>
          </w:tcPr>
          <w:p w14:paraId="613A4B55" w14:textId="50484975" w:rsidR="005A727E" w:rsidRPr="00EA6B80" w:rsidRDefault="00512AB2" w:rsidP="003D7AF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tópico de POLÍTICAS INSTITUCIONAIS trata das Políticas de Ensino previstas no PDI e no PPPI do IFAM?</w:t>
            </w:r>
          </w:p>
        </w:tc>
        <w:tc>
          <w:tcPr>
            <w:tcW w:w="3651" w:type="dxa"/>
          </w:tcPr>
          <w:p w14:paraId="1468F125" w14:textId="1E2CB558" w:rsidR="00B75B75" w:rsidRPr="00EA6B80" w:rsidRDefault="00B75B75" w:rsidP="00B5730E">
            <w:pPr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5484F387" w14:textId="77777777" w:rsidTr="00DD3BC8">
        <w:tc>
          <w:tcPr>
            <w:tcW w:w="846" w:type="dxa"/>
          </w:tcPr>
          <w:p w14:paraId="76E09652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62" w:type="dxa"/>
          </w:tcPr>
          <w:p w14:paraId="20F3D269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tópico de JUSTIFICATIVA do curso apresenta-se como suficiente?</w:t>
            </w:r>
          </w:p>
          <w:p w14:paraId="44DBBB1E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Menciona as razões que deram origem à criação do curso: carências a serem supridas na área do Magistério Superior ou formação profissional e contribuição para o desenvolvimento regional sob o ponto de vista econômico, social e ambiental?</w:t>
            </w:r>
          </w:p>
        </w:tc>
        <w:tc>
          <w:tcPr>
            <w:tcW w:w="3651" w:type="dxa"/>
          </w:tcPr>
          <w:p w14:paraId="3CA657D9" w14:textId="1252EDF3" w:rsidR="003B24E7" w:rsidRPr="00EA6B80" w:rsidRDefault="003B24E7" w:rsidP="00CE45AA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2D535BDD" w14:textId="77777777" w:rsidTr="00DD3BC8">
        <w:tc>
          <w:tcPr>
            <w:tcW w:w="846" w:type="dxa"/>
          </w:tcPr>
          <w:p w14:paraId="0B7F57C4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62" w:type="dxa"/>
          </w:tcPr>
          <w:p w14:paraId="2F56A5E3" w14:textId="5BFC22C1" w:rsidR="006C62C8" w:rsidRPr="00EA6B80" w:rsidRDefault="00B75B75" w:rsidP="003D7AF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Houve previsão de estratégias de</w:t>
            </w:r>
            <w:r w:rsidR="00DB1878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flexibilização curricular, com</w:t>
            </w:r>
            <w:r w:rsidR="00BD641B" w:rsidRPr="00EA6B80">
              <w:rPr>
                <w:rFonts w:ascii="Times New Roman" w:hAnsi="Times New Roman" w:cs="Times New Roman"/>
              </w:rPr>
              <w:t>o:</w:t>
            </w:r>
            <w:r w:rsidRPr="00EA6B80">
              <w:rPr>
                <w:rFonts w:ascii="Times New Roman" w:hAnsi="Times New Roman" w:cs="Times New Roman"/>
              </w:rPr>
              <w:t xml:space="preserve"> </w:t>
            </w:r>
            <w:r w:rsidR="00512AB2" w:rsidRPr="00EA6B80">
              <w:rPr>
                <w:rFonts w:ascii="Times New Roman" w:hAnsi="Times New Roman" w:cs="Times New Roman"/>
              </w:rPr>
              <w:t xml:space="preserve">componentes curriculares </w:t>
            </w:r>
            <w:r w:rsidRPr="00EA6B80">
              <w:rPr>
                <w:rFonts w:ascii="Times New Roman" w:hAnsi="Times New Roman" w:cs="Times New Roman"/>
              </w:rPr>
              <w:t>de livre escolha, tópicos especiais, cursos de férias, aceleração de estudos, redução de pré-requisitos, competências profissionais adquiridas no trabalho?</w:t>
            </w:r>
          </w:p>
        </w:tc>
        <w:tc>
          <w:tcPr>
            <w:tcW w:w="3651" w:type="dxa"/>
          </w:tcPr>
          <w:p w14:paraId="2A26CB56" w14:textId="63CDFC90" w:rsidR="003B24E7" w:rsidRPr="00EA6B80" w:rsidRDefault="003B24E7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1B622E0C" w14:textId="77777777" w:rsidTr="00DD3BC8">
        <w:tc>
          <w:tcPr>
            <w:tcW w:w="846" w:type="dxa"/>
          </w:tcPr>
          <w:p w14:paraId="71F7FAE8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62" w:type="dxa"/>
          </w:tcPr>
          <w:p w14:paraId="51619D60" w14:textId="72CE35C1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No subtópico de AVALIAÇÃO</w:t>
            </w:r>
            <w:r w:rsidR="00DB1878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INSTITUCIONAL, é recomendável que o campus adicione, se houver, algum processo de avaliação já realizado pela CPA do curso.</w:t>
            </w:r>
          </w:p>
        </w:tc>
        <w:tc>
          <w:tcPr>
            <w:tcW w:w="3651" w:type="dxa"/>
          </w:tcPr>
          <w:p w14:paraId="28DF58E6" w14:textId="3785D678" w:rsidR="00CD1C07" w:rsidRPr="00EA6B80" w:rsidRDefault="00CD1C07" w:rsidP="00CE45AA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6AE6CB78" w14:textId="77777777" w:rsidTr="00DD3BC8">
        <w:tc>
          <w:tcPr>
            <w:tcW w:w="846" w:type="dxa"/>
          </w:tcPr>
          <w:p w14:paraId="208D4892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62" w:type="dxa"/>
          </w:tcPr>
          <w:p w14:paraId="6725C415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No subtópico sobre OUVIDORIA, é</w:t>
            </w:r>
            <w:r w:rsidR="00DB1878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recomendável que seja previsto o contato da Ouvidoria do campus (se houver)</w:t>
            </w:r>
            <w:r w:rsidR="003818DD" w:rsidRPr="00EA6B8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51" w:type="dxa"/>
          </w:tcPr>
          <w:p w14:paraId="2EE03890" w14:textId="3435ABF0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05B7EAA2" w14:textId="77777777" w:rsidTr="00DD3BC8">
        <w:tc>
          <w:tcPr>
            <w:tcW w:w="846" w:type="dxa"/>
          </w:tcPr>
          <w:p w14:paraId="3318AEA9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62" w:type="dxa"/>
          </w:tcPr>
          <w:p w14:paraId="54F14ACE" w14:textId="3C5C1B69" w:rsidR="008B1F2C" w:rsidRPr="00EA6B80" w:rsidRDefault="004D0EA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EA6B80">
              <w:rPr>
                <w:rFonts w:ascii="Times New Roman" w:hAnsi="Times New Roman" w:cs="Times New Roman"/>
              </w:rPr>
              <w:t xml:space="preserve">O perfil do egresso está em conformidade </w:t>
            </w:r>
            <w:r w:rsidR="008B1F2C" w:rsidRPr="00EA6B80">
              <w:rPr>
                <w:rFonts w:ascii="Times New Roman" w:hAnsi="Times New Roman" w:cs="Times New Roman"/>
              </w:rPr>
              <w:t>com as competências gerais</w:t>
            </w:r>
            <w:r w:rsidR="003D7AF3" w:rsidRPr="00EA6B80">
              <w:rPr>
                <w:rFonts w:ascii="Times New Roman" w:hAnsi="Times New Roman" w:cs="Times New Roman"/>
              </w:rPr>
              <w:t xml:space="preserve"> estabelecidas nas legislações vigentes para o Curso Superior proposto.</w:t>
            </w:r>
            <w:r w:rsidR="008B1F2C" w:rsidRPr="00EA6B8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1" w:type="dxa"/>
          </w:tcPr>
          <w:p w14:paraId="47CFB0A1" w14:textId="0A11EE28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39C8A6A0" w14:textId="77777777" w:rsidTr="00DD3BC8">
        <w:tc>
          <w:tcPr>
            <w:tcW w:w="846" w:type="dxa"/>
          </w:tcPr>
          <w:p w14:paraId="7BB0E9AB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862" w:type="dxa"/>
          </w:tcPr>
          <w:p w14:paraId="4D013464" w14:textId="77777777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perfil profissional e os objetivos do</w:t>
            </w:r>
            <w:r w:rsidR="00DB1878" w:rsidRPr="00EA6B80">
              <w:rPr>
                <w:rFonts w:ascii="Times New Roman" w:hAnsi="Times New Roman" w:cs="Times New Roman"/>
              </w:rPr>
              <w:t xml:space="preserve"> </w:t>
            </w:r>
            <w:r w:rsidRPr="00EA6B80">
              <w:rPr>
                <w:rFonts w:ascii="Times New Roman" w:hAnsi="Times New Roman" w:cs="Times New Roman"/>
              </w:rPr>
              <w:t>curso estão em conformidade mútua?</w:t>
            </w:r>
          </w:p>
        </w:tc>
        <w:tc>
          <w:tcPr>
            <w:tcW w:w="3651" w:type="dxa"/>
          </w:tcPr>
          <w:p w14:paraId="4243B020" w14:textId="6CEA3172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5B75" w:rsidRPr="00EA6B80" w14:paraId="0179DD5B" w14:textId="77777777" w:rsidTr="00DD3BC8">
        <w:tc>
          <w:tcPr>
            <w:tcW w:w="846" w:type="dxa"/>
          </w:tcPr>
          <w:p w14:paraId="61AD0A49" w14:textId="77777777" w:rsidR="00B75B75" w:rsidRPr="00EA6B80" w:rsidRDefault="00B75B75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62" w:type="dxa"/>
          </w:tcPr>
          <w:p w14:paraId="46707B45" w14:textId="6D625D59" w:rsidR="00B75B75" w:rsidRPr="00EA6B80" w:rsidRDefault="00B75B75" w:rsidP="00B75B7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As instalações físicas e </w:t>
            </w:r>
            <w:r w:rsidR="00E015B3" w:rsidRPr="00EA6B80">
              <w:rPr>
                <w:rFonts w:ascii="Times New Roman" w:hAnsi="Times New Roman" w:cs="Times New Roman"/>
              </w:rPr>
              <w:t xml:space="preserve">os </w:t>
            </w:r>
            <w:r w:rsidRPr="00EA6B80">
              <w:rPr>
                <w:rFonts w:ascii="Times New Roman" w:hAnsi="Times New Roman" w:cs="Times New Roman"/>
              </w:rPr>
              <w:t>recursos para o ensino estão em con</w:t>
            </w:r>
            <w:r w:rsidR="00DB0961" w:rsidRPr="00EA6B80">
              <w:rPr>
                <w:rFonts w:ascii="Times New Roman" w:hAnsi="Times New Roman" w:cs="Times New Roman"/>
              </w:rPr>
              <w:t>sonância com as determinações da</w:t>
            </w:r>
            <w:r w:rsidR="00EA1F10" w:rsidRPr="00EA6B80">
              <w:rPr>
                <w:rFonts w:ascii="Times New Roman" w:hAnsi="Times New Roman" w:cs="Times New Roman"/>
              </w:rPr>
              <w:t>s legislações vigentes para o Curso Superior proposto.</w:t>
            </w:r>
            <w:r w:rsidRPr="00EA6B8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1" w:type="dxa"/>
          </w:tcPr>
          <w:p w14:paraId="6435DD5B" w14:textId="6F77D61A" w:rsidR="00B75B75" w:rsidRPr="00EA6B80" w:rsidRDefault="00B75B75" w:rsidP="00B844E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769E" w:rsidRPr="00EA6B80" w14:paraId="7DDE29FE" w14:textId="77777777" w:rsidTr="00DD3BC8">
        <w:tc>
          <w:tcPr>
            <w:tcW w:w="846" w:type="dxa"/>
          </w:tcPr>
          <w:p w14:paraId="3B2D91C0" w14:textId="1EC4A980" w:rsidR="0020769E" w:rsidRPr="00DD3BC8" w:rsidRDefault="0020769E" w:rsidP="00DD3BC8">
            <w:pPr>
              <w:jc w:val="center"/>
              <w:rPr>
                <w:rFonts w:ascii="Times New Roman" w:hAnsi="Times New Roman" w:cs="Times New Roman"/>
              </w:rPr>
            </w:pPr>
            <w:r w:rsidRPr="00DD3BC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62" w:type="dxa"/>
            <w:shd w:val="clear" w:color="auto" w:fill="auto"/>
          </w:tcPr>
          <w:p w14:paraId="5E3D343D" w14:textId="73AB2B5F" w:rsidR="0020769E" w:rsidRPr="00EA6B80" w:rsidRDefault="00E015B3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As </w:t>
            </w:r>
            <w:r w:rsidR="0020769E" w:rsidRPr="00EA6B80">
              <w:rPr>
                <w:rFonts w:ascii="Times New Roman" w:hAnsi="Times New Roman" w:cs="Times New Roman"/>
              </w:rPr>
              <w:t xml:space="preserve">Diretrizes Curriculares Nacionais para Educação das Relações Étnico-Raciais e para o Ensino de História e Cultura Afro-Brasileira, </w:t>
            </w:r>
            <w:proofErr w:type="gramStart"/>
            <w:r w:rsidR="0020769E" w:rsidRPr="00EA6B80">
              <w:rPr>
                <w:rFonts w:ascii="Times New Roman" w:hAnsi="Times New Roman" w:cs="Times New Roman"/>
              </w:rPr>
              <w:t>Africana e Indígena</w:t>
            </w:r>
            <w:proofErr w:type="gramEnd"/>
            <w:r w:rsidR="0020769E" w:rsidRPr="00EA6B80">
              <w:rPr>
                <w:rFonts w:ascii="Times New Roman" w:hAnsi="Times New Roman" w:cs="Times New Roman"/>
              </w:rPr>
              <w:t>, nos termos da Lei Nº 9.394/96, com a redação dada pelas Leis Nº 10.639/2003 e N</w:t>
            </w:r>
            <w:r w:rsidR="00BD641B" w:rsidRPr="00EA6B80">
              <w:rPr>
                <w:rFonts w:ascii="Times New Roman" w:hAnsi="Times New Roman" w:cs="Times New Roman"/>
              </w:rPr>
              <w:t xml:space="preserve">º </w:t>
            </w:r>
            <w:r w:rsidR="0020769E" w:rsidRPr="00EA6B80">
              <w:rPr>
                <w:rFonts w:ascii="Times New Roman" w:hAnsi="Times New Roman" w:cs="Times New Roman"/>
              </w:rPr>
              <w:t>1.645/2008, e da Resolução CNE/CP N° 1/2004, fundamentada no Parecer CNE/CP Nº 3/2004</w:t>
            </w:r>
            <w:r w:rsidR="00EA14D0" w:rsidRPr="00EA6B80">
              <w:rPr>
                <w:rFonts w:ascii="Times New Roman" w:hAnsi="Times New Roman" w:cs="Times New Roman"/>
              </w:rPr>
              <w:t xml:space="preserve"> </w:t>
            </w:r>
            <w:r w:rsidR="00D2181D" w:rsidRPr="00EA6B80">
              <w:rPr>
                <w:rFonts w:ascii="Times New Roman" w:hAnsi="Times New Roman" w:cs="Times New Roman"/>
              </w:rPr>
              <w:t>foram contempladas no currículo?</w:t>
            </w:r>
          </w:p>
          <w:p w14:paraId="6D09E405" w14:textId="71A423F4" w:rsidR="002B4E40" w:rsidRPr="00EA6B80" w:rsidRDefault="0020769E" w:rsidP="00EA1F10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green"/>
              </w:rPr>
            </w:pPr>
            <w:r w:rsidRPr="00EA6B80">
              <w:rPr>
                <w:rFonts w:ascii="Times New Roman" w:hAnsi="Times New Roman" w:cs="Times New Roman"/>
              </w:rPr>
              <w:t>Para Tecnologias, é obrigatório prever a temática inclusa</w:t>
            </w:r>
            <w:r w:rsidR="00512AB2" w:rsidRPr="00EA6B80">
              <w:rPr>
                <w:rFonts w:ascii="Times New Roman" w:hAnsi="Times New Roman" w:cs="Times New Roman"/>
              </w:rPr>
              <w:t xml:space="preserve"> nos</w:t>
            </w:r>
            <w:r w:rsidRPr="00EA6B80">
              <w:rPr>
                <w:rFonts w:ascii="Times New Roman" w:hAnsi="Times New Roman" w:cs="Times New Roman"/>
              </w:rPr>
              <w:t xml:space="preserve"> </w:t>
            </w:r>
            <w:r w:rsidR="00512AB2" w:rsidRPr="00EA6B80">
              <w:rPr>
                <w:rFonts w:ascii="Times New Roman" w:hAnsi="Times New Roman" w:cs="Times New Roman"/>
              </w:rPr>
              <w:t xml:space="preserve">componentes curriculares </w:t>
            </w:r>
            <w:r w:rsidRPr="00EA6B80">
              <w:rPr>
                <w:rFonts w:ascii="Times New Roman" w:hAnsi="Times New Roman" w:cs="Times New Roman"/>
              </w:rPr>
              <w:t>e em atividades curriculares do curso.</w:t>
            </w:r>
          </w:p>
        </w:tc>
        <w:tc>
          <w:tcPr>
            <w:tcW w:w="3651" w:type="dxa"/>
          </w:tcPr>
          <w:p w14:paraId="2F7D882E" w14:textId="635D8EAA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20769E" w:rsidRPr="00EA6B80" w14:paraId="453B35C9" w14:textId="77777777" w:rsidTr="00DD3BC8">
        <w:tc>
          <w:tcPr>
            <w:tcW w:w="846" w:type="dxa"/>
          </w:tcPr>
          <w:p w14:paraId="4EFDFAF2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62" w:type="dxa"/>
          </w:tcPr>
          <w:p w14:paraId="0090F18E" w14:textId="68C241F0" w:rsidR="00C05990" w:rsidRPr="00EA6B80" w:rsidRDefault="00512AB2" w:rsidP="00EA1F10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L</w:t>
            </w:r>
            <w:r w:rsidR="00786548" w:rsidRPr="00EA6B80">
              <w:rPr>
                <w:rFonts w:ascii="Times New Roman" w:hAnsi="Times New Roman" w:cs="Times New Roman"/>
              </w:rPr>
              <w:t>IBRAS</w:t>
            </w:r>
            <w:r w:rsidRPr="00EA6B80">
              <w:rPr>
                <w:rFonts w:ascii="Times New Roman" w:hAnsi="Times New Roman" w:cs="Times New Roman"/>
              </w:rPr>
              <w:t xml:space="preserve"> – Decreto Nº 5.626/2005.  Componente Curricular Obrigatório na matriz para os Cursos de Licenciatura e Optativa para os Cursos de Tecnologia e Bacharelado. </w:t>
            </w:r>
          </w:p>
        </w:tc>
        <w:tc>
          <w:tcPr>
            <w:tcW w:w="3651" w:type="dxa"/>
          </w:tcPr>
          <w:p w14:paraId="538F8DAE" w14:textId="17370D44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769E" w:rsidRPr="00EA6B80" w14:paraId="68EC34CB" w14:textId="77777777" w:rsidTr="00DD3BC8">
        <w:tc>
          <w:tcPr>
            <w:tcW w:w="846" w:type="dxa"/>
          </w:tcPr>
          <w:p w14:paraId="0B8B42B4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62" w:type="dxa"/>
          </w:tcPr>
          <w:p w14:paraId="788AAF55" w14:textId="59709BCE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Políticas de </w:t>
            </w:r>
            <w:r w:rsidR="00390C6D" w:rsidRPr="00EA6B80">
              <w:rPr>
                <w:rFonts w:ascii="Times New Roman" w:hAnsi="Times New Roman" w:cs="Times New Roman"/>
              </w:rPr>
              <w:t>E</w:t>
            </w:r>
            <w:r w:rsidRPr="00EA6B80">
              <w:rPr>
                <w:rFonts w:ascii="Times New Roman" w:hAnsi="Times New Roman" w:cs="Times New Roman"/>
              </w:rPr>
              <w:t xml:space="preserve">ducação </w:t>
            </w:r>
            <w:r w:rsidR="00390C6D" w:rsidRPr="00EA6B80">
              <w:rPr>
                <w:rFonts w:ascii="Times New Roman" w:hAnsi="Times New Roman" w:cs="Times New Roman"/>
              </w:rPr>
              <w:t>A</w:t>
            </w:r>
            <w:r w:rsidRPr="00EA6B80">
              <w:rPr>
                <w:rFonts w:ascii="Times New Roman" w:hAnsi="Times New Roman" w:cs="Times New Roman"/>
              </w:rPr>
              <w:t>mbiental (Lei Nº 9.795, de 27 de abril de 1999 e Decreto Nº 4.281 de 25 de junho de 2002)</w:t>
            </w:r>
            <w:r w:rsidR="00390C6D" w:rsidRPr="00EA6B80">
              <w:rPr>
                <w:rFonts w:ascii="Times New Roman" w:hAnsi="Times New Roman" w:cs="Times New Roman"/>
              </w:rPr>
              <w:t xml:space="preserve"> foram contempladas no currículo?</w:t>
            </w:r>
          </w:p>
          <w:p w14:paraId="7B7535B4" w14:textId="7558469A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Para </w:t>
            </w:r>
            <w:r w:rsidR="00D553C9" w:rsidRPr="00EA6B80">
              <w:rPr>
                <w:rFonts w:ascii="Times New Roman" w:hAnsi="Times New Roman" w:cs="Times New Roman"/>
              </w:rPr>
              <w:t>os Cursos de T</w:t>
            </w:r>
            <w:r w:rsidRPr="00EA6B80">
              <w:rPr>
                <w:rFonts w:ascii="Times New Roman" w:hAnsi="Times New Roman" w:cs="Times New Roman"/>
              </w:rPr>
              <w:t>ecnologias, é obrigatório prever a temática integrada às disciplinas do curso de modo transversal, contínuo e permanente.</w:t>
            </w:r>
          </w:p>
        </w:tc>
        <w:tc>
          <w:tcPr>
            <w:tcW w:w="3651" w:type="dxa"/>
          </w:tcPr>
          <w:p w14:paraId="5A9A34E6" w14:textId="3604A6B2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769E" w:rsidRPr="00EA6B80" w14:paraId="1C683658" w14:textId="77777777" w:rsidTr="00DD3BC8">
        <w:tc>
          <w:tcPr>
            <w:tcW w:w="846" w:type="dxa"/>
          </w:tcPr>
          <w:p w14:paraId="48B23666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862" w:type="dxa"/>
          </w:tcPr>
          <w:p w14:paraId="31854134" w14:textId="02F6B213" w:rsidR="005A289A" w:rsidRPr="00EA6B80" w:rsidRDefault="005A289A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As </w:t>
            </w:r>
            <w:r w:rsidR="0020769E" w:rsidRPr="00EA6B80">
              <w:rPr>
                <w:rFonts w:ascii="Times New Roman" w:hAnsi="Times New Roman" w:cs="Times New Roman"/>
              </w:rPr>
              <w:t>Diretrizes Nacionais para a Educação em Direitos Humanos, conforme disposto no Parecer CNE/CP n° 8, de 06/03/2012, que originou a Resolução CNE/CP N° 1, de 30/05/2012</w:t>
            </w:r>
            <w:r w:rsidRPr="00EA6B80">
              <w:rPr>
                <w:rFonts w:ascii="Times New Roman" w:hAnsi="Times New Roman" w:cs="Times New Roman"/>
              </w:rPr>
              <w:t xml:space="preserve"> </w:t>
            </w:r>
            <w:r w:rsidR="00E85F5E" w:rsidRPr="00EA6B80">
              <w:rPr>
                <w:rFonts w:ascii="Times New Roman" w:hAnsi="Times New Roman" w:cs="Times New Roman"/>
              </w:rPr>
              <w:t>prevê a inse</w:t>
            </w:r>
            <w:r w:rsidRPr="00EA6B80">
              <w:rPr>
                <w:rFonts w:ascii="Times New Roman" w:hAnsi="Times New Roman" w:cs="Times New Roman"/>
              </w:rPr>
              <w:t>rção dos conhecimentos concernentes à Educação em Direitos Humanos na organização dos currículos da Educação Superior</w:t>
            </w:r>
            <w:r w:rsidR="00E85F5E" w:rsidRPr="00EA6B80">
              <w:rPr>
                <w:rFonts w:ascii="Times New Roman" w:hAnsi="Times New Roman" w:cs="Times New Roman"/>
              </w:rPr>
              <w:t>, podendo</w:t>
            </w:r>
            <w:r w:rsidRPr="00EA6B80">
              <w:rPr>
                <w:rFonts w:ascii="Times New Roman" w:hAnsi="Times New Roman" w:cs="Times New Roman"/>
              </w:rPr>
              <w:t xml:space="preserve"> ocorrer das seguintes formas:</w:t>
            </w:r>
          </w:p>
          <w:p w14:paraId="105DACF4" w14:textId="77777777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lastRenderedPageBreak/>
              <w:t xml:space="preserve">I - </w:t>
            </w:r>
            <w:proofErr w:type="gramStart"/>
            <w:r w:rsidRPr="00EA6B80">
              <w:rPr>
                <w:rFonts w:ascii="Times New Roman" w:hAnsi="Times New Roman" w:cs="Times New Roman"/>
              </w:rPr>
              <w:t>pela</w:t>
            </w:r>
            <w:proofErr w:type="gramEnd"/>
            <w:r w:rsidRPr="00EA6B80">
              <w:rPr>
                <w:rFonts w:ascii="Times New Roman" w:hAnsi="Times New Roman" w:cs="Times New Roman"/>
              </w:rPr>
              <w:t xml:space="preserve"> transversalidade, por meio de temas relacionados aos Direitos Humanos e tratados interdisciplinarmente;</w:t>
            </w:r>
          </w:p>
          <w:p w14:paraId="74C0CE33" w14:textId="77777777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II - como um conteúdo específico de uma das disciplinas já existentes no currículo escolar;</w:t>
            </w:r>
          </w:p>
          <w:p w14:paraId="23B37842" w14:textId="77777777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III - de maneira mista, ou seja, combinando transversalidade e disciplinaridade.</w:t>
            </w:r>
          </w:p>
          <w:p w14:paraId="37194E06" w14:textId="77777777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Deverá ser considerada na construção dos Projetos Pedagógicos de Curso (PPC) das Instituições de Educação Superior.</w:t>
            </w:r>
          </w:p>
        </w:tc>
        <w:tc>
          <w:tcPr>
            <w:tcW w:w="3651" w:type="dxa"/>
          </w:tcPr>
          <w:p w14:paraId="60D3120C" w14:textId="6B7BCEF5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20769E" w:rsidRPr="00EA6B80" w14:paraId="442D2998" w14:textId="77777777" w:rsidTr="00DD3BC8">
        <w:tc>
          <w:tcPr>
            <w:tcW w:w="846" w:type="dxa"/>
          </w:tcPr>
          <w:p w14:paraId="64F99B98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862" w:type="dxa"/>
          </w:tcPr>
          <w:p w14:paraId="6E596C55" w14:textId="77777777" w:rsidR="0020769E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A formatação do PPC está de acordo com os padrões mínimos do IFAM e do modelo de PPC?</w:t>
            </w:r>
          </w:p>
          <w:p w14:paraId="01B174A8" w14:textId="0DB1763E" w:rsidR="00F06B6F" w:rsidRPr="00F27F58" w:rsidRDefault="00F06B6F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F27F58">
              <w:rPr>
                <w:rFonts w:ascii="Times New Roman" w:hAnsi="Times New Roman" w:cs="Times New Roman"/>
              </w:rPr>
              <w:t>Capa, expediente e sumário atualizados de acordo com o ano proposto para oferta.</w:t>
            </w:r>
          </w:p>
          <w:p w14:paraId="56D2F6F3" w14:textId="2FFAC134" w:rsidR="00F06B6F" w:rsidRPr="00EA6B80" w:rsidRDefault="00F06B6F" w:rsidP="002A1240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F27F58">
              <w:rPr>
                <w:rFonts w:ascii="Times New Roman" w:hAnsi="Times New Roman" w:cs="Times New Roman"/>
              </w:rPr>
              <w:t xml:space="preserve">Referências </w:t>
            </w:r>
            <w:r w:rsidR="002A1240" w:rsidRPr="00F27F58">
              <w:rPr>
                <w:rFonts w:ascii="Times New Roman" w:hAnsi="Times New Roman" w:cs="Times New Roman"/>
              </w:rPr>
              <w:t>completa</w:t>
            </w:r>
            <w:r w:rsidR="00FD2F6B" w:rsidRPr="00F27F58">
              <w:rPr>
                <w:rFonts w:ascii="Times New Roman" w:hAnsi="Times New Roman" w:cs="Times New Roman"/>
              </w:rPr>
              <w:t>s.</w:t>
            </w:r>
          </w:p>
        </w:tc>
        <w:tc>
          <w:tcPr>
            <w:tcW w:w="3651" w:type="dxa"/>
          </w:tcPr>
          <w:p w14:paraId="7658B538" w14:textId="07BF741C" w:rsidR="007263AB" w:rsidRPr="00EA6B80" w:rsidRDefault="007263AB" w:rsidP="0026229A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769E" w:rsidRPr="00EA6B80" w14:paraId="7405081F" w14:textId="77777777" w:rsidTr="00DD3BC8">
        <w:trPr>
          <w:trHeight w:val="785"/>
        </w:trPr>
        <w:tc>
          <w:tcPr>
            <w:tcW w:w="846" w:type="dxa"/>
          </w:tcPr>
          <w:p w14:paraId="13A176A0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862" w:type="dxa"/>
          </w:tcPr>
          <w:p w14:paraId="345099C3" w14:textId="77777777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PPC prevê todos os tópicos indicados pelo PPC para sua modalidade?</w:t>
            </w:r>
          </w:p>
        </w:tc>
        <w:tc>
          <w:tcPr>
            <w:tcW w:w="3651" w:type="dxa"/>
          </w:tcPr>
          <w:p w14:paraId="1327AC2D" w14:textId="4966AF53" w:rsidR="001059CE" w:rsidRPr="00EA6B80" w:rsidRDefault="001059CE" w:rsidP="00594AE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769E" w:rsidRPr="00EA6B80" w14:paraId="668A4A2B" w14:textId="77777777" w:rsidTr="00DD3BC8">
        <w:tc>
          <w:tcPr>
            <w:tcW w:w="846" w:type="dxa"/>
          </w:tcPr>
          <w:p w14:paraId="00157BEF" w14:textId="77777777" w:rsidR="0020769E" w:rsidRPr="00EA6B80" w:rsidRDefault="0020769E" w:rsidP="00DD3BC8">
            <w:pPr>
              <w:spacing w:line="259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862" w:type="dxa"/>
          </w:tcPr>
          <w:p w14:paraId="53403E3D" w14:textId="12932A9F" w:rsidR="00871047" w:rsidRPr="00EA6B80" w:rsidRDefault="0020769E" w:rsidP="00730F15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 xml:space="preserve">O ementário está completo e correto? Há uma ementa para cada </w:t>
            </w:r>
            <w:r w:rsidR="00512AB2" w:rsidRPr="00EA6B80">
              <w:rPr>
                <w:rFonts w:ascii="Times New Roman" w:hAnsi="Times New Roman" w:cs="Times New Roman"/>
              </w:rPr>
              <w:t>componente curricular</w:t>
            </w:r>
            <w:r w:rsidRPr="00EA6B80">
              <w:rPr>
                <w:rFonts w:ascii="Times New Roman" w:hAnsi="Times New Roman" w:cs="Times New Roman"/>
              </w:rPr>
              <w:t>, inclusive as optativas?</w:t>
            </w:r>
          </w:p>
        </w:tc>
        <w:tc>
          <w:tcPr>
            <w:tcW w:w="3651" w:type="dxa"/>
          </w:tcPr>
          <w:p w14:paraId="44B81F01" w14:textId="56D60740" w:rsidR="0020769E" w:rsidRPr="00EA6B80" w:rsidRDefault="0020769E" w:rsidP="0020769E">
            <w:pPr>
              <w:spacing w:after="160" w:line="259" w:lineRule="auto"/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20769E" w:rsidRPr="00EA6B80" w14:paraId="412D5578" w14:textId="77777777" w:rsidTr="00DD3BC8">
        <w:tc>
          <w:tcPr>
            <w:tcW w:w="846" w:type="dxa"/>
          </w:tcPr>
          <w:p w14:paraId="624C4789" w14:textId="77777777" w:rsidR="0020769E" w:rsidRPr="00EA6B80" w:rsidRDefault="0020769E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862" w:type="dxa"/>
          </w:tcPr>
          <w:p w14:paraId="23612C89" w14:textId="251D6FF6" w:rsidR="00871047" w:rsidRPr="00EA6B80" w:rsidRDefault="00871047" w:rsidP="0020769E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O PPC trata da Assistência Estudantil?</w:t>
            </w:r>
          </w:p>
        </w:tc>
        <w:tc>
          <w:tcPr>
            <w:tcW w:w="3651" w:type="dxa"/>
          </w:tcPr>
          <w:p w14:paraId="61F64E79" w14:textId="6BE0FB1D" w:rsidR="0020769E" w:rsidRPr="00EA6B80" w:rsidRDefault="0020769E" w:rsidP="0020769E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20769E" w:rsidRPr="00EA6B80" w14:paraId="16867A55" w14:textId="77777777" w:rsidTr="00DD3BC8">
        <w:tc>
          <w:tcPr>
            <w:tcW w:w="846" w:type="dxa"/>
          </w:tcPr>
          <w:p w14:paraId="0334AA73" w14:textId="77777777" w:rsidR="0020769E" w:rsidRPr="00EA6B80" w:rsidRDefault="0020769E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862" w:type="dxa"/>
          </w:tcPr>
          <w:p w14:paraId="167BA6B1" w14:textId="31E9C420" w:rsidR="00B83CFD" w:rsidRPr="00EA6B80" w:rsidRDefault="00786548" w:rsidP="0020769E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Biblioteca com acervo físico ou virtual específico e atualizado.</w:t>
            </w:r>
          </w:p>
        </w:tc>
        <w:tc>
          <w:tcPr>
            <w:tcW w:w="3651" w:type="dxa"/>
          </w:tcPr>
          <w:p w14:paraId="20B68E86" w14:textId="310E71B6" w:rsidR="0020769E" w:rsidRPr="00EA6B80" w:rsidRDefault="0020769E" w:rsidP="0020769E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AA02F7" w:rsidRPr="00EA6B80" w14:paraId="07A6A2CD" w14:textId="77777777" w:rsidTr="00DD3BC8">
        <w:tc>
          <w:tcPr>
            <w:tcW w:w="846" w:type="dxa"/>
          </w:tcPr>
          <w:p w14:paraId="470AE58D" w14:textId="6C35B590" w:rsidR="00AA02F7" w:rsidRPr="00EA6B80" w:rsidRDefault="00F27F58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862" w:type="dxa"/>
          </w:tcPr>
          <w:p w14:paraId="081531FC" w14:textId="2DF1BDD0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Quadro docente e técnico</w:t>
            </w:r>
          </w:p>
        </w:tc>
        <w:tc>
          <w:tcPr>
            <w:tcW w:w="3651" w:type="dxa"/>
          </w:tcPr>
          <w:p w14:paraId="302B4945" w14:textId="77777777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AA02F7" w:rsidRPr="00EA6B80" w14:paraId="3C734D2E" w14:textId="77777777" w:rsidTr="00DD3BC8">
        <w:tc>
          <w:tcPr>
            <w:tcW w:w="846" w:type="dxa"/>
          </w:tcPr>
          <w:p w14:paraId="7528E1AF" w14:textId="3EC82E0B" w:rsidR="00AA02F7" w:rsidRPr="00EA6B80" w:rsidRDefault="00AA02F7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3</w:t>
            </w:r>
            <w:r w:rsidR="00F27F5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862" w:type="dxa"/>
          </w:tcPr>
          <w:p w14:paraId="3C66FA13" w14:textId="2E0B9F31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Quadro da Equipe Multidisciplinar</w:t>
            </w:r>
          </w:p>
        </w:tc>
        <w:tc>
          <w:tcPr>
            <w:tcW w:w="3651" w:type="dxa"/>
          </w:tcPr>
          <w:p w14:paraId="55947C59" w14:textId="77777777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DD3BC8" w:rsidRPr="00EA6B80" w14:paraId="2D20FA1A" w14:textId="77777777" w:rsidTr="00DD3BC8">
        <w:tc>
          <w:tcPr>
            <w:tcW w:w="846" w:type="dxa"/>
          </w:tcPr>
          <w:p w14:paraId="1CC7D210" w14:textId="41B23257" w:rsidR="00DD3BC8" w:rsidRPr="00EA6B80" w:rsidRDefault="00DD3BC8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862" w:type="dxa"/>
          </w:tcPr>
          <w:p w14:paraId="38D25F18" w14:textId="06C88517" w:rsidR="00DD3BC8" w:rsidRPr="00EA6B80" w:rsidRDefault="00DD3BC8" w:rsidP="00AA02F7">
            <w:pPr>
              <w:jc w:val="both"/>
              <w:rPr>
                <w:rFonts w:ascii="Times New Roman" w:hAnsi="Times New Roman" w:cs="Times New Roman"/>
              </w:rPr>
            </w:pPr>
            <w:r w:rsidRPr="00DD3BC8">
              <w:rPr>
                <w:rFonts w:ascii="Times New Roman" w:hAnsi="Times New Roman" w:cs="Times New Roman"/>
              </w:rPr>
              <w:t>A proposta foi prevista no PDI do Campus?</w:t>
            </w:r>
          </w:p>
        </w:tc>
        <w:tc>
          <w:tcPr>
            <w:tcW w:w="3651" w:type="dxa"/>
          </w:tcPr>
          <w:p w14:paraId="7996E6CB" w14:textId="77777777" w:rsidR="00DD3BC8" w:rsidRPr="00EA6B80" w:rsidRDefault="00DD3BC8" w:rsidP="00AA02F7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DD3BC8" w:rsidRPr="00EA6B80" w14:paraId="7A662713" w14:textId="77777777" w:rsidTr="00DD3BC8">
        <w:tc>
          <w:tcPr>
            <w:tcW w:w="846" w:type="dxa"/>
          </w:tcPr>
          <w:p w14:paraId="1CEFA432" w14:textId="3C8F05A6" w:rsidR="00DD3BC8" w:rsidRPr="00EA6B80" w:rsidRDefault="00DD3BC8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862" w:type="dxa"/>
          </w:tcPr>
          <w:p w14:paraId="307AC557" w14:textId="10F95E2E" w:rsidR="00DD3BC8" w:rsidRPr="00EA6B80" w:rsidRDefault="00DD3BC8" w:rsidP="00AA02F7">
            <w:pPr>
              <w:jc w:val="both"/>
              <w:rPr>
                <w:rFonts w:ascii="Times New Roman" w:hAnsi="Times New Roman" w:cs="Times New Roman"/>
              </w:rPr>
            </w:pPr>
            <w:r w:rsidRPr="00DD3BC8">
              <w:rPr>
                <w:rFonts w:ascii="Times New Roman" w:hAnsi="Times New Roman" w:cs="Times New Roman"/>
              </w:rPr>
              <w:t xml:space="preserve">Ciência da Orientação Técnica Nº 15 / 2025 - PROGESP, de 11 de </w:t>
            </w:r>
            <w:r w:rsidRPr="00DD3BC8">
              <w:rPr>
                <w:rFonts w:ascii="Times New Roman" w:hAnsi="Times New Roman" w:cs="Times New Roman"/>
              </w:rPr>
              <w:t>julho</w:t>
            </w:r>
            <w:r w:rsidRPr="00DD3BC8">
              <w:rPr>
                <w:rFonts w:ascii="Times New Roman" w:hAnsi="Times New Roman" w:cs="Times New Roman"/>
              </w:rPr>
              <w:t xml:space="preserve"> de 2025</w:t>
            </w:r>
            <w:r w:rsidR="00210512">
              <w:rPr>
                <w:rFonts w:ascii="Times New Roman" w:hAnsi="Times New Roman" w:cs="Times New Roman"/>
              </w:rPr>
              <w:t xml:space="preserve"> (versa sobre FCC)</w:t>
            </w:r>
          </w:p>
        </w:tc>
        <w:tc>
          <w:tcPr>
            <w:tcW w:w="3651" w:type="dxa"/>
          </w:tcPr>
          <w:p w14:paraId="70F176C4" w14:textId="77777777" w:rsidR="00DD3BC8" w:rsidRPr="00EA6B80" w:rsidRDefault="00DD3BC8" w:rsidP="00AA02F7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AA02F7" w:rsidRPr="00EA6B80" w14:paraId="31C18F97" w14:textId="77777777" w:rsidTr="00DD3BC8">
        <w:tc>
          <w:tcPr>
            <w:tcW w:w="846" w:type="dxa"/>
          </w:tcPr>
          <w:p w14:paraId="684F93BC" w14:textId="0046B44D" w:rsidR="00AA02F7" w:rsidRPr="00EA6B80" w:rsidRDefault="00AA02F7" w:rsidP="00DD3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3</w:t>
            </w:r>
            <w:r w:rsidR="00DD3B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62" w:type="dxa"/>
          </w:tcPr>
          <w:p w14:paraId="4FE38E8E" w14:textId="4422720C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</w:rPr>
            </w:pPr>
            <w:r w:rsidRPr="00EA6B80">
              <w:rPr>
                <w:rFonts w:ascii="Times New Roman" w:hAnsi="Times New Roman" w:cs="Times New Roman"/>
              </w:rPr>
              <w:t>Disposições Gerais (se houver)</w:t>
            </w:r>
          </w:p>
        </w:tc>
        <w:tc>
          <w:tcPr>
            <w:tcW w:w="3651" w:type="dxa"/>
          </w:tcPr>
          <w:p w14:paraId="67E0AFB5" w14:textId="77777777" w:rsidR="00AA02F7" w:rsidRPr="00EA6B80" w:rsidRDefault="00AA02F7" w:rsidP="00AA02F7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</w:tbl>
    <w:p w14:paraId="400FC594" w14:textId="5456EB22" w:rsidR="00B75B75" w:rsidRDefault="00B75B75" w:rsidP="00B75B75">
      <w:pPr>
        <w:jc w:val="both"/>
        <w:rPr>
          <w:rFonts w:ascii="Times New Roman" w:eastAsiaTheme="minorHAnsi" w:hAnsi="Times New Roman" w:cs="Times New Roman"/>
          <w:lang w:eastAsia="en-US"/>
        </w:rPr>
      </w:pPr>
    </w:p>
    <w:p w14:paraId="5BA2FBFD" w14:textId="3EF6CEBF" w:rsidR="00EE2672" w:rsidRPr="00EA6B80" w:rsidRDefault="00AA02F7" w:rsidP="00EE2672">
      <w:pPr>
        <w:spacing w:before="274"/>
        <w:ind w:left="518" w:right="1472" w:firstLine="482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A6B80">
        <w:rPr>
          <w:rFonts w:ascii="Times New Roman" w:hAnsi="Times New Roman" w:cs="Times New Roman"/>
          <w:b/>
          <w:bCs/>
          <w:color w:val="000000" w:themeColor="text1"/>
        </w:rPr>
        <w:t>QUADRO RESUMO DA MATRIZ DO CURSO</w:t>
      </w:r>
    </w:p>
    <w:p w14:paraId="16A9FD77" w14:textId="77777777" w:rsidR="00EE2672" w:rsidRPr="00EA6B80" w:rsidRDefault="00EE2672" w:rsidP="00EE2672">
      <w:pPr>
        <w:pStyle w:val="Corpodetexto"/>
        <w:spacing w:before="23"/>
        <w:rPr>
          <w:color w:val="000000" w:themeColor="text1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1"/>
        <w:gridCol w:w="1821"/>
      </w:tblGrid>
      <w:tr w:rsidR="00EE2672" w:rsidRPr="00EA6B80" w14:paraId="10110BFE" w14:textId="77777777" w:rsidTr="00EE2672">
        <w:trPr>
          <w:trHeight w:val="251"/>
        </w:trPr>
        <w:tc>
          <w:tcPr>
            <w:tcW w:w="8192" w:type="dxa"/>
            <w:gridSpan w:val="2"/>
            <w:shd w:val="clear" w:color="auto" w:fill="C9C9C9" w:themeFill="accent3" w:themeFillTint="99"/>
          </w:tcPr>
          <w:p w14:paraId="126D8EEE" w14:textId="77777777" w:rsidR="00EE2672" w:rsidRPr="00EA6B80" w:rsidRDefault="00EE2672" w:rsidP="00352E62">
            <w:pPr>
              <w:pStyle w:val="TableParagraph"/>
              <w:ind w:left="9"/>
              <w:jc w:val="center"/>
              <w:rPr>
                <w:b/>
                <w:bCs/>
                <w:color w:val="000000" w:themeColor="text1"/>
              </w:rPr>
            </w:pPr>
            <w:r w:rsidRPr="00EA6B80">
              <w:rPr>
                <w:b/>
                <w:bCs/>
                <w:color w:val="000000" w:themeColor="text1"/>
              </w:rPr>
              <w:t>NOME DO CURSO</w:t>
            </w:r>
          </w:p>
        </w:tc>
      </w:tr>
      <w:tr w:rsidR="00AA02F7" w:rsidRPr="00EA6B80" w14:paraId="56961086" w14:textId="77777777" w:rsidTr="00EE2672">
        <w:trPr>
          <w:trHeight w:val="251"/>
        </w:trPr>
        <w:tc>
          <w:tcPr>
            <w:tcW w:w="6371" w:type="dxa"/>
          </w:tcPr>
          <w:p w14:paraId="7905C658" w14:textId="397ACF64" w:rsidR="00AA02F7" w:rsidRPr="00EA6B80" w:rsidRDefault="00AA02F7" w:rsidP="00AA02F7">
            <w:pPr>
              <w:pStyle w:val="TableParagraph"/>
              <w:ind w:left="107"/>
              <w:rPr>
                <w:color w:val="000000" w:themeColor="text1"/>
              </w:rPr>
            </w:pPr>
            <w:r w:rsidRPr="00EA6B80">
              <w:t xml:space="preserve">COMPONENTES CURRICULARES OBRIGATÓRIOS </w:t>
            </w:r>
          </w:p>
        </w:tc>
        <w:tc>
          <w:tcPr>
            <w:tcW w:w="1821" w:type="dxa"/>
          </w:tcPr>
          <w:p w14:paraId="6D970B36" w14:textId="77777777" w:rsidR="00AA02F7" w:rsidRPr="00EA6B80" w:rsidRDefault="00AA02F7" w:rsidP="00AA02F7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AA02F7" w:rsidRPr="00EA6B80" w14:paraId="4941D68F" w14:textId="77777777" w:rsidTr="00EE2672">
        <w:trPr>
          <w:trHeight w:val="254"/>
        </w:trPr>
        <w:tc>
          <w:tcPr>
            <w:tcW w:w="6371" w:type="dxa"/>
          </w:tcPr>
          <w:p w14:paraId="5604D2E6" w14:textId="426BB7E6" w:rsidR="00AA02F7" w:rsidRPr="00EA6B80" w:rsidRDefault="00AA02F7" w:rsidP="00AA02F7">
            <w:pPr>
              <w:pStyle w:val="TableParagraph"/>
              <w:ind w:left="107"/>
              <w:rPr>
                <w:color w:val="000000" w:themeColor="text1"/>
              </w:rPr>
            </w:pPr>
            <w:r w:rsidRPr="00EA6B80">
              <w:t xml:space="preserve">COMPONENTES CURRICULARES OPTATIVOS </w:t>
            </w:r>
          </w:p>
        </w:tc>
        <w:tc>
          <w:tcPr>
            <w:tcW w:w="1821" w:type="dxa"/>
          </w:tcPr>
          <w:p w14:paraId="121BA2D1" w14:textId="77777777" w:rsidR="00AA02F7" w:rsidRPr="00EA6B80" w:rsidRDefault="00AA02F7" w:rsidP="00AA02F7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AA02F7" w:rsidRPr="00EA6B80" w14:paraId="2A3DBD1E" w14:textId="77777777" w:rsidTr="00AA02F7">
        <w:trPr>
          <w:trHeight w:val="285"/>
        </w:trPr>
        <w:tc>
          <w:tcPr>
            <w:tcW w:w="6371" w:type="dxa"/>
          </w:tcPr>
          <w:p w14:paraId="58E030A5" w14:textId="6FEBC183" w:rsidR="00AA02F7" w:rsidRPr="00EA6B80" w:rsidRDefault="00AA02F7" w:rsidP="00AA02F7">
            <w:pPr>
              <w:pStyle w:val="TableParagraph"/>
              <w:ind w:left="107"/>
              <w:rPr>
                <w:color w:val="000000" w:themeColor="text1"/>
              </w:rPr>
            </w:pPr>
            <w:r w:rsidRPr="00EA6B80">
              <w:t xml:space="preserve">ATIVIDADES DE EXTENSÃO </w:t>
            </w:r>
          </w:p>
        </w:tc>
        <w:tc>
          <w:tcPr>
            <w:tcW w:w="1821" w:type="dxa"/>
          </w:tcPr>
          <w:p w14:paraId="2BB718C3" w14:textId="77777777" w:rsidR="00AA02F7" w:rsidRPr="00EA6B80" w:rsidRDefault="00AA02F7" w:rsidP="00AA02F7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AA02F7" w:rsidRPr="00EA6B80" w14:paraId="502F6C4C" w14:textId="77777777" w:rsidTr="00EE2672">
        <w:trPr>
          <w:trHeight w:val="251"/>
        </w:trPr>
        <w:tc>
          <w:tcPr>
            <w:tcW w:w="6371" w:type="dxa"/>
          </w:tcPr>
          <w:p w14:paraId="1D8CFE4B" w14:textId="6CD62F91" w:rsidR="00AA02F7" w:rsidRPr="00EA6B80" w:rsidRDefault="00AA02F7" w:rsidP="00AA02F7">
            <w:pPr>
              <w:pStyle w:val="TableParagraph"/>
              <w:ind w:left="107"/>
              <w:rPr>
                <w:color w:val="000000" w:themeColor="text1"/>
              </w:rPr>
            </w:pPr>
            <w:r w:rsidRPr="00EA6B80">
              <w:t xml:space="preserve">ESTÁGIO SUPERVISIONADO </w:t>
            </w:r>
          </w:p>
        </w:tc>
        <w:tc>
          <w:tcPr>
            <w:tcW w:w="1821" w:type="dxa"/>
          </w:tcPr>
          <w:p w14:paraId="45044748" w14:textId="77777777" w:rsidR="00AA02F7" w:rsidRPr="00EA6B80" w:rsidRDefault="00AA02F7" w:rsidP="00AA02F7">
            <w:pPr>
              <w:pStyle w:val="TableParagraph"/>
              <w:ind w:left="580"/>
              <w:rPr>
                <w:color w:val="000000" w:themeColor="text1"/>
              </w:rPr>
            </w:pPr>
          </w:p>
        </w:tc>
      </w:tr>
      <w:tr w:rsidR="00AA02F7" w:rsidRPr="00EA6B80" w14:paraId="2440E525" w14:textId="77777777" w:rsidTr="00EE2672">
        <w:trPr>
          <w:trHeight w:val="251"/>
        </w:trPr>
        <w:tc>
          <w:tcPr>
            <w:tcW w:w="6371" w:type="dxa"/>
          </w:tcPr>
          <w:p w14:paraId="1889334C" w14:textId="5DDFC6B0" w:rsidR="00AA02F7" w:rsidRPr="00EA6B80" w:rsidRDefault="00AA02F7" w:rsidP="00AA02F7">
            <w:pPr>
              <w:pStyle w:val="TableParagraph"/>
              <w:ind w:left="107"/>
            </w:pPr>
            <w:r w:rsidRPr="00EA6B80">
              <w:lastRenderedPageBreak/>
              <w:t xml:space="preserve">TRABALHO FINAL DE CONCLUSÃO </w:t>
            </w:r>
          </w:p>
        </w:tc>
        <w:tc>
          <w:tcPr>
            <w:tcW w:w="1821" w:type="dxa"/>
          </w:tcPr>
          <w:p w14:paraId="6281AFC4" w14:textId="77777777" w:rsidR="00AA02F7" w:rsidRPr="00EA6B80" w:rsidRDefault="00AA02F7" w:rsidP="00AA02F7">
            <w:pPr>
              <w:pStyle w:val="TableParagraph"/>
              <w:ind w:left="580"/>
              <w:rPr>
                <w:color w:val="000000" w:themeColor="text1"/>
              </w:rPr>
            </w:pPr>
          </w:p>
        </w:tc>
      </w:tr>
      <w:tr w:rsidR="00AA02F7" w:rsidRPr="00EA6B80" w14:paraId="3B7C7CD9" w14:textId="77777777" w:rsidTr="00EE2672">
        <w:trPr>
          <w:trHeight w:val="251"/>
        </w:trPr>
        <w:tc>
          <w:tcPr>
            <w:tcW w:w="6371" w:type="dxa"/>
          </w:tcPr>
          <w:p w14:paraId="2CC7C3BE" w14:textId="51F27783" w:rsidR="00AA02F7" w:rsidRPr="00EA6B80" w:rsidRDefault="00AA02F7" w:rsidP="00AA02F7">
            <w:pPr>
              <w:pStyle w:val="TableParagraph"/>
              <w:ind w:left="107"/>
            </w:pPr>
            <w:r w:rsidRPr="00EA6B80">
              <w:t xml:space="preserve">ATIVIDADES COMPLEMENTARES </w:t>
            </w:r>
          </w:p>
        </w:tc>
        <w:tc>
          <w:tcPr>
            <w:tcW w:w="1821" w:type="dxa"/>
          </w:tcPr>
          <w:p w14:paraId="06AD254C" w14:textId="77777777" w:rsidR="00AA02F7" w:rsidRPr="00EA6B80" w:rsidRDefault="00AA02F7" w:rsidP="00AA02F7">
            <w:pPr>
              <w:pStyle w:val="TableParagraph"/>
              <w:ind w:left="580"/>
              <w:rPr>
                <w:color w:val="000000" w:themeColor="text1"/>
              </w:rPr>
            </w:pPr>
          </w:p>
        </w:tc>
      </w:tr>
      <w:tr w:rsidR="00AA02F7" w:rsidRPr="00EA6B80" w14:paraId="0C9EE569" w14:textId="77777777" w:rsidTr="00EE2672">
        <w:trPr>
          <w:trHeight w:val="251"/>
        </w:trPr>
        <w:tc>
          <w:tcPr>
            <w:tcW w:w="6371" w:type="dxa"/>
          </w:tcPr>
          <w:p w14:paraId="0D58159E" w14:textId="627231EF" w:rsidR="00AA02F7" w:rsidRPr="00EA6B80" w:rsidRDefault="00AA02F7" w:rsidP="00AA02F7">
            <w:pPr>
              <w:pStyle w:val="TableParagraph"/>
              <w:ind w:left="107"/>
            </w:pPr>
            <w:r w:rsidRPr="00EA6B80">
              <w:t>CARGA HORÁRIA TOTAL DO CURSO</w:t>
            </w:r>
          </w:p>
        </w:tc>
        <w:tc>
          <w:tcPr>
            <w:tcW w:w="1821" w:type="dxa"/>
          </w:tcPr>
          <w:p w14:paraId="07421150" w14:textId="77777777" w:rsidR="00AA02F7" w:rsidRPr="00EA6B80" w:rsidRDefault="00AA02F7" w:rsidP="00AA02F7">
            <w:pPr>
              <w:pStyle w:val="TableParagraph"/>
              <w:ind w:left="580"/>
              <w:rPr>
                <w:color w:val="000000" w:themeColor="text1"/>
              </w:rPr>
            </w:pPr>
          </w:p>
        </w:tc>
      </w:tr>
    </w:tbl>
    <w:p w14:paraId="465A82F7" w14:textId="77777777" w:rsidR="00EE2672" w:rsidRPr="00EA6B80" w:rsidRDefault="00EE2672" w:rsidP="00EE2672">
      <w:pPr>
        <w:spacing w:before="78"/>
        <w:ind w:left="1144"/>
        <w:rPr>
          <w:rFonts w:ascii="Times New Roman" w:hAnsi="Times New Roman" w:cs="Times New Roman"/>
          <w:color w:val="000000" w:themeColor="text1"/>
        </w:rPr>
      </w:pPr>
    </w:p>
    <w:p w14:paraId="322E60F6" w14:textId="77777777" w:rsidR="003858B4" w:rsidRPr="00EA6B80" w:rsidRDefault="003858B4" w:rsidP="00504D6D">
      <w:pPr>
        <w:spacing w:after="0" w:line="240" w:lineRule="auto"/>
        <w:jc w:val="center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sectPr w:rsidR="003858B4" w:rsidRPr="00EA6B80">
      <w:head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49BEE" w14:textId="77777777" w:rsidR="00A6670E" w:rsidRDefault="00A6670E">
      <w:pPr>
        <w:spacing w:after="0" w:line="240" w:lineRule="auto"/>
      </w:pPr>
      <w:r>
        <w:separator/>
      </w:r>
    </w:p>
  </w:endnote>
  <w:endnote w:type="continuationSeparator" w:id="0">
    <w:p w14:paraId="7AC1112F" w14:textId="77777777" w:rsidR="00A6670E" w:rsidRDefault="00A66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8609" w14:textId="77777777" w:rsidR="00A6670E" w:rsidRDefault="00A6670E">
      <w:pPr>
        <w:spacing w:after="0" w:line="240" w:lineRule="auto"/>
      </w:pPr>
      <w:r>
        <w:separator/>
      </w:r>
    </w:p>
  </w:footnote>
  <w:footnote w:type="continuationSeparator" w:id="0">
    <w:p w14:paraId="6DAA458E" w14:textId="77777777" w:rsidR="00A6670E" w:rsidRDefault="00A66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6FF06" w14:textId="77777777" w:rsidR="00723341" w:rsidRDefault="00723341">
    <w:pPr>
      <w:spacing w:after="0" w:line="240" w:lineRule="auto"/>
      <w:ind w:left="1700" w:right="1487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MINISTÉRIO DA EDUCAÇÃO</w:t>
    </w:r>
    <w:r>
      <w:rPr>
        <w:noProof/>
      </w:rPr>
      <w:drawing>
        <wp:anchor distT="0" distB="0" distL="0" distR="0" simplePos="0" relativeHeight="251658240" behindDoc="0" locked="0" layoutInCell="1" hidden="0" allowOverlap="1" wp14:anchorId="554AC5B8" wp14:editId="30900567">
          <wp:simplePos x="0" y="0"/>
          <wp:positionH relativeFrom="column">
            <wp:posOffset>-531494</wp:posOffset>
          </wp:positionH>
          <wp:positionV relativeFrom="paragraph">
            <wp:posOffset>-67916</wp:posOffset>
          </wp:positionV>
          <wp:extent cx="758678" cy="722810"/>
          <wp:effectExtent l="0" t="0" r="0" b="0"/>
          <wp:wrapNone/>
          <wp:docPr id="1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678" cy="722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0" locked="0" layoutInCell="1" hidden="0" allowOverlap="1" wp14:anchorId="202C06EE" wp14:editId="54128903">
          <wp:simplePos x="0" y="0"/>
          <wp:positionH relativeFrom="column">
            <wp:posOffset>4949422</wp:posOffset>
          </wp:positionH>
          <wp:positionV relativeFrom="paragraph">
            <wp:posOffset>6350</wp:posOffset>
          </wp:positionV>
          <wp:extent cx="1149350" cy="591940"/>
          <wp:effectExtent l="0" t="0" r="0" b="0"/>
          <wp:wrapNone/>
          <wp:docPr id="1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9350" cy="591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C723BE7" w14:textId="77777777" w:rsidR="00723341" w:rsidRDefault="00723341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SECRETARIA DE EDUCAÇÃO PROFISSIONAL E TECNOLÓGICA</w:t>
    </w:r>
  </w:p>
  <w:p w14:paraId="75710BFE" w14:textId="77777777" w:rsidR="00723341" w:rsidRDefault="00723341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INSTITUTO FEDERAL DE EDUCAÇÃO, CIÊNCIA E TECNOLOGIA DO AMAZONAS</w:t>
    </w:r>
  </w:p>
  <w:p w14:paraId="0CE611E0" w14:textId="77777777" w:rsidR="00723341" w:rsidRDefault="00723341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PRÓ-REITORIA DE ENSINO</w:t>
    </w:r>
  </w:p>
  <w:p w14:paraId="714888ED" w14:textId="77777777" w:rsidR="00723341" w:rsidRDefault="00723341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DIRETORIA DE DESENVOLVIMENTO DA EDUCAÇÃO BÁSICA E SUPERIOR</w:t>
    </w:r>
  </w:p>
  <w:p w14:paraId="06B9E20A" w14:textId="77777777" w:rsidR="00723341" w:rsidRDefault="00723341">
    <w:pPr>
      <w:spacing w:after="0" w:line="240" w:lineRule="auto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COORDENAÇÃO GERAL DOS CURSOS DA EDUCAÇÃO SUPERIOR</w:t>
    </w:r>
  </w:p>
  <w:p w14:paraId="24214984" w14:textId="77777777" w:rsidR="00723341" w:rsidRDefault="0072334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33F"/>
    <w:multiLevelType w:val="multilevel"/>
    <w:tmpl w:val="4986ECF2"/>
    <w:lvl w:ilvl="0">
      <w:start w:val="1"/>
      <w:numFmt w:val="decimal"/>
      <w:lvlText w:val="%1"/>
      <w:lvlJc w:val="left"/>
      <w:pPr>
        <w:ind w:left="720" w:hanging="360"/>
      </w:pPr>
      <w:rPr>
        <w:rFonts w:ascii="Arial" w:eastAsia="Arial" w:hAnsi="Arial" w:cs="Arial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47D10"/>
    <w:multiLevelType w:val="multilevel"/>
    <w:tmpl w:val="5726B1B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90298"/>
    <w:multiLevelType w:val="multilevel"/>
    <w:tmpl w:val="7A720AE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3616C"/>
    <w:multiLevelType w:val="hybridMultilevel"/>
    <w:tmpl w:val="5568F3DE"/>
    <w:lvl w:ilvl="0" w:tplc="1B3C2F80">
      <w:start w:val="1"/>
      <w:numFmt w:val="decimal"/>
      <w:lvlText w:val="%1."/>
      <w:lvlJc w:val="left"/>
      <w:pPr>
        <w:ind w:left="1128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284202E">
      <w:numFmt w:val="bullet"/>
      <w:lvlText w:val=""/>
      <w:lvlJc w:val="left"/>
      <w:pPr>
        <w:ind w:left="1557" w:hanging="8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F24621FA">
      <w:numFmt w:val="bullet"/>
      <w:lvlText w:val="•"/>
      <w:lvlJc w:val="left"/>
      <w:pPr>
        <w:ind w:left="2584" w:hanging="862"/>
      </w:pPr>
      <w:rPr>
        <w:rFonts w:hint="default"/>
        <w:lang w:val="pt-PT" w:eastAsia="en-US" w:bidi="ar-SA"/>
      </w:rPr>
    </w:lvl>
    <w:lvl w:ilvl="3" w:tplc="B6C89B68">
      <w:numFmt w:val="bullet"/>
      <w:lvlText w:val="•"/>
      <w:lvlJc w:val="left"/>
      <w:pPr>
        <w:ind w:left="3608" w:hanging="862"/>
      </w:pPr>
      <w:rPr>
        <w:rFonts w:hint="default"/>
        <w:lang w:val="pt-PT" w:eastAsia="en-US" w:bidi="ar-SA"/>
      </w:rPr>
    </w:lvl>
    <w:lvl w:ilvl="4" w:tplc="5C7EDD66">
      <w:numFmt w:val="bullet"/>
      <w:lvlText w:val="•"/>
      <w:lvlJc w:val="left"/>
      <w:pPr>
        <w:ind w:left="4632" w:hanging="862"/>
      </w:pPr>
      <w:rPr>
        <w:rFonts w:hint="default"/>
        <w:lang w:val="pt-PT" w:eastAsia="en-US" w:bidi="ar-SA"/>
      </w:rPr>
    </w:lvl>
    <w:lvl w:ilvl="5" w:tplc="36A6CD1A">
      <w:numFmt w:val="bullet"/>
      <w:lvlText w:val="•"/>
      <w:lvlJc w:val="left"/>
      <w:pPr>
        <w:ind w:left="5656" w:hanging="862"/>
      </w:pPr>
      <w:rPr>
        <w:rFonts w:hint="default"/>
        <w:lang w:val="pt-PT" w:eastAsia="en-US" w:bidi="ar-SA"/>
      </w:rPr>
    </w:lvl>
    <w:lvl w:ilvl="6" w:tplc="D25CB12C">
      <w:numFmt w:val="bullet"/>
      <w:lvlText w:val="•"/>
      <w:lvlJc w:val="left"/>
      <w:pPr>
        <w:ind w:left="6681" w:hanging="862"/>
      </w:pPr>
      <w:rPr>
        <w:rFonts w:hint="default"/>
        <w:lang w:val="pt-PT" w:eastAsia="en-US" w:bidi="ar-SA"/>
      </w:rPr>
    </w:lvl>
    <w:lvl w:ilvl="7" w:tplc="5ADAEB66">
      <w:numFmt w:val="bullet"/>
      <w:lvlText w:val="•"/>
      <w:lvlJc w:val="left"/>
      <w:pPr>
        <w:ind w:left="7705" w:hanging="862"/>
      </w:pPr>
      <w:rPr>
        <w:rFonts w:hint="default"/>
        <w:lang w:val="pt-PT" w:eastAsia="en-US" w:bidi="ar-SA"/>
      </w:rPr>
    </w:lvl>
    <w:lvl w:ilvl="8" w:tplc="4C06E5B4">
      <w:numFmt w:val="bullet"/>
      <w:lvlText w:val="•"/>
      <w:lvlJc w:val="left"/>
      <w:pPr>
        <w:ind w:left="8729" w:hanging="862"/>
      </w:pPr>
      <w:rPr>
        <w:rFonts w:hint="default"/>
        <w:lang w:val="pt-PT" w:eastAsia="en-US" w:bidi="ar-SA"/>
      </w:rPr>
    </w:lvl>
  </w:abstractNum>
  <w:abstractNum w:abstractNumId="4" w15:restartNumberingAfterBreak="0">
    <w:nsid w:val="4F5D5B1F"/>
    <w:multiLevelType w:val="multilevel"/>
    <w:tmpl w:val="FE42B09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6308D"/>
    <w:multiLevelType w:val="hybridMultilevel"/>
    <w:tmpl w:val="92B821C0"/>
    <w:lvl w:ilvl="0" w:tplc="90F486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A4FD6"/>
    <w:multiLevelType w:val="hybridMultilevel"/>
    <w:tmpl w:val="0B6A31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1D6078"/>
    <w:multiLevelType w:val="multilevel"/>
    <w:tmpl w:val="692C203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4E173C"/>
    <w:multiLevelType w:val="hybridMultilevel"/>
    <w:tmpl w:val="5568F3DE"/>
    <w:lvl w:ilvl="0" w:tplc="1B3C2F80">
      <w:start w:val="1"/>
      <w:numFmt w:val="decimal"/>
      <w:lvlText w:val="%1."/>
      <w:lvlJc w:val="left"/>
      <w:pPr>
        <w:ind w:left="1128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284202E">
      <w:numFmt w:val="bullet"/>
      <w:lvlText w:val=""/>
      <w:lvlJc w:val="left"/>
      <w:pPr>
        <w:ind w:left="1557" w:hanging="8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F24621FA">
      <w:numFmt w:val="bullet"/>
      <w:lvlText w:val="•"/>
      <w:lvlJc w:val="left"/>
      <w:pPr>
        <w:ind w:left="2584" w:hanging="862"/>
      </w:pPr>
      <w:rPr>
        <w:rFonts w:hint="default"/>
        <w:lang w:val="pt-PT" w:eastAsia="en-US" w:bidi="ar-SA"/>
      </w:rPr>
    </w:lvl>
    <w:lvl w:ilvl="3" w:tplc="B6C89B68">
      <w:numFmt w:val="bullet"/>
      <w:lvlText w:val="•"/>
      <w:lvlJc w:val="left"/>
      <w:pPr>
        <w:ind w:left="3608" w:hanging="862"/>
      </w:pPr>
      <w:rPr>
        <w:rFonts w:hint="default"/>
        <w:lang w:val="pt-PT" w:eastAsia="en-US" w:bidi="ar-SA"/>
      </w:rPr>
    </w:lvl>
    <w:lvl w:ilvl="4" w:tplc="5C7EDD66">
      <w:numFmt w:val="bullet"/>
      <w:lvlText w:val="•"/>
      <w:lvlJc w:val="left"/>
      <w:pPr>
        <w:ind w:left="4632" w:hanging="862"/>
      </w:pPr>
      <w:rPr>
        <w:rFonts w:hint="default"/>
        <w:lang w:val="pt-PT" w:eastAsia="en-US" w:bidi="ar-SA"/>
      </w:rPr>
    </w:lvl>
    <w:lvl w:ilvl="5" w:tplc="36A6CD1A">
      <w:numFmt w:val="bullet"/>
      <w:lvlText w:val="•"/>
      <w:lvlJc w:val="left"/>
      <w:pPr>
        <w:ind w:left="5656" w:hanging="862"/>
      </w:pPr>
      <w:rPr>
        <w:rFonts w:hint="default"/>
        <w:lang w:val="pt-PT" w:eastAsia="en-US" w:bidi="ar-SA"/>
      </w:rPr>
    </w:lvl>
    <w:lvl w:ilvl="6" w:tplc="D25CB12C">
      <w:numFmt w:val="bullet"/>
      <w:lvlText w:val="•"/>
      <w:lvlJc w:val="left"/>
      <w:pPr>
        <w:ind w:left="6681" w:hanging="862"/>
      </w:pPr>
      <w:rPr>
        <w:rFonts w:hint="default"/>
        <w:lang w:val="pt-PT" w:eastAsia="en-US" w:bidi="ar-SA"/>
      </w:rPr>
    </w:lvl>
    <w:lvl w:ilvl="7" w:tplc="5ADAEB66">
      <w:numFmt w:val="bullet"/>
      <w:lvlText w:val="•"/>
      <w:lvlJc w:val="left"/>
      <w:pPr>
        <w:ind w:left="7705" w:hanging="862"/>
      </w:pPr>
      <w:rPr>
        <w:rFonts w:hint="default"/>
        <w:lang w:val="pt-PT" w:eastAsia="en-US" w:bidi="ar-SA"/>
      </w:rPr>
    </w:lvl>
    <w:lvl w:ilvl="8" w:tplc="4C06E5B4">
      <w:numFmt w:val="bullet"/>
      <w:lvlText w:val="•"/>
      <w:lvlJc w:val="left"/>
      <w:pPr>
        <w:ind w:left="8729" w:hanging="862"/>
      </w:pPr>
      <w:rPr>
        <w:rFonts w:hint="default"/>
        <w:lang w:val="pt-PT" w:eastAsia="en-US" w:bidi="ar-SA"/>
      </w:rPr>
    </w:lvl>
  </w:abstractNum>
  <w:abstractNum w:abstractNumId="9" w15:restartNumberingAfterBreak="0">
    <w:nsid w:val="7BE66977"/>
    <w:multiLevelType w:val="hybridMultilevel"/>
    <w:tmpl w:val="892867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21B"/>
    <w:rsid w:val="00004E5D"/>
    <w:rsid w:val="00006CF8"/>
    <w:rsid w:val="0001433D"/>
    <w:rsid w:val="00017027"/>
    <w:rsid w:val="000231A1"/>
    <w:rsid w:val="00027CAE"/>
    <w:rsid w:val="00030FC5"/>
    <w:rsid w:val="0003419E"/>
    <w:rsid w:val="00034A8A"/>
    <w:rsid w:val="00041CA4"/>
    <w:rsid w:val="00055F15"/>
    <w:rsid w:val="00057BDC"/>
    <w:rsid w:val="00073E12"/>
    <w:rsid w:val="00075B59"/>
    <w:rsid w:val="00080572"/>
    <w:rsid w:val="000836DD"/>
    <w:rsid w:val="0009076F"/>
    <w:rsid w:val="000A748D"/>
    <w:rsid w:val="000B54EC"/>
    <w:rsid w:val="000C3C35"/>
    <w:rsid w:val="000D217A"/>
    <w:rsid w:val="000D68C3"/>
    <w:rsid w:val="000D6AAA"/>
    <w:rsid w:val="000E017F"/>
    <w:rsid w:val="000F0207"/>
    <w:rsid w:val="000F27F6"/>
    <w:rsid w:val="000F7DDA"/>
    <w:rsid w:val="001059CE"/>
    <w:rsid w:val="00111E83"/>
    <w:rsid w:val="00112502"/>
    <w:rsid w:val="0011311D"/>
    <w:rsid w:val="00116CF4"/>
    <w:rsid w:val="00121547"/>
    <w:rsid w:val="001219C2"/>
    <w:rsid w:val="00127ACD"/>
    <w:rsid w:val="0013547A"/>
    <w:rsid w:val="00141E09"/>
    <w:rsid w:val="001479DD"/>
    <w:rsid w:val="00161208"/>
    <w:rsid w:val="0016121B"/>
    <w:rsid w:val="00167E24"/>
    <w:rsid w:val="001755A7"/>
    <w:rsid w:val="00186DB9"/>
    <w:rsid w:val="001A0012"/>
    <w:rsid w:val="001A3451"/>
    <w:rsid w:val="001A5ABB"/>
    <w:rsid w:val="001B1818"/>
    <w:rsid w:val="001B62B1"/>
    <w:rsid w:val="001C1C85"/>
    <w:rsid w:val="001C3FBB"/>
    <w:rsid w:val="001C5E94"/>
    <w:rsid w:val="001D0711"/>
    <w:rsid w:val="001D1594"/>
    <w:rsid w:val="001D21E4"/>
    <w:rsid w:val="001D469C"/>
    <w:rsid w:val="001E5CED"/>
    <w:rsid w:val="001E6788"/>
    <w:rsid w:val="001F11C3"/>
    <w:rsid w:val="001F72DC"/>
    <w:rsid w:val="0020769E"/>
    <w:rsid w:val="00210512"/>
    <w:rsid w:val="00213A56"/>
    <w:rsid w:val="00216398"/>
    <w:rsid w:val="002247C3"/>
    <w:rsid w:val="002310BD"/>
    <w:rsid w:val="00234EFF"/>
    <w:rsid w:val="002367A2"/>
    <w:rsid w:val="00254445"/>
    <w:rsid w:val="0026229A"/>
    <w:rsid w:val="0026515D"/>
    <w:rsid w:val="00281141"/>
    <w:rsid w:val="00281DDA"/>
    <w:rsid w:val="002A1240"/>
    <w:rsid w:val="002A1851"/>
    <w:rsid w:val="002A78A5"/>
    <w:rsid w:val="002B4E40"/>
    <w:rsid w:val="002D4785"/>
    <w:rsid w:val="002D7573"/>
    <w:rsid w:val="002E267A"/>
    <w:rsid w:val="002E574B"/>
    <w:rsid w:val="002E7728"/>
    <w:rsid w:val="002F35C5"/>
    <w:rsid w:val="002F54BB"/>
    <w:rsid w:val="002F6558"/>
    <w:rsid w:val="002F7E29"/>
    <w:rsid w:val="00307C29"/>
    <w:rsid w:val="0032021F"/>
    <w:rsid w:val="00326B43"/>
    <w:rsid w:val="00326F1D"/>
    <w:rsid w:val="00347CDC"/>
    <w:rsid w:val="0035209B"/>
    <w:rsid w:val="003604EB"/>
    <w:rsid w:val="0036401A"/>
    <w:rsid w:val="00364AD8"/>
    <w:rsid w:val="00366EFD"/>
    <w:rsid w:val="00380A19"/>
    <w:rsid w:val="003818DD"/>
    <w:rsid w:val="003858B4"/>
    <w:rsid w:val="00390C6D"/>
    <w:rsid w:val="003926A6"/>
    <w:rsid w:val="003954E0"/>
    <w:rsid w:val="003963D9"/>
    <w:rsid w:val="003A0E45"/>
    <w:rsid w:val="003A1C2B"/>
    <w:rsid w:val="003A4BEA"/>
    <w:rsid w:val="003B162B"/>
    <w:rsid w:val="003B24E7"/>
    <w:rsid w:val="003B3CBF"/>
    <w:rsid w:val="003C65ED"/>
    <w:rsid w:val="003D4AC1"/>
    <w:rsid w:val="003D7AF3"/>
    <w:rsid w:val="003E3A77"/>
    <w:rsid w:val="003E6903"/>
    <w:rsid w:val="003E7732"/>
    <w:rsid w:val="003F0924"/>
    <w:rsid w:val="003F324C"/>
    <w:rsid w:val="004244E9"/>
    <w:rsid w:val="00427E8A"/>
    <w:rsid w:val="0044072A"/>
    <w:rsid w:val="00446047"/>
    <w:rsid w:val="00447657"/>
    <w:rsid w:val="004564CE"/>
    <w:rsid w:val="00461318"/>
    <w:rsid w:val="004668C2"/>
    <w:rsid w:val="0047585E"/>
    <w:rsid w:val="0047615F"/>
    <w:rsid w:val="00487207"/>
    <w:rsid w:val="00490D71"/>
    <w:rsid w:val="00495F53"/>
    <w:rsid w:val="004A0688"/>
    <w:rsid w:val="004B74CA"/>
    <w:rsid w:val="004C1513"/>
    <w:rsid w:val="004C251E"/>
    <w:rsid w:val="004C2D9C"/>
    <w:rsid w:val="004C5704"/>
    <w:rsid w:val="004D0EA5"/>
    <w:rsid w:val="004D62D7"/>
    <w:rsid w:val="004E58E0"/>
    <w:rsid w:val="004E7C2C"/>
    <w:rsid w:val="005036EF"/>
    <w:rsid w:val="00504A38"/>
    <w:rsid w:val="00504D6D"/>
    <w:rsid w:val="005054F7"/>
    <w:rsid w:val="005065BF"/>
    <w:rsid w:val="00510E57"/>
    <w:rsid w:val="0051134F"/>
    <w:rsid w:val="00512AB2"/>
    <w:rsid w:val="005168C6"/>
    <w:rsid w:val="00534457"/>
    <w:rsid w:val="00546F4B"/>
    <w:rsid w:val="005516B3"/>
    <w:rsid w:val="005530B4"/>
    <w:rsid w:val="00553FA3"/>
    <w:rsid w:val="00561F3F"/>
    <w:rsid w:val="00565515"/>
    <w:rsid w:val="00570619"/>
    <w:rsid w:val="00577370"/>
    <w:rsid w:val="00594AED"/>
    <w:rsid w:val="005A289A"/>
    <w:rsid w:val="005A2BD2"/>
    <w:rsid w:val="005A6CEC"/>
    <w:rsid w:val="005A6FD1"/>
    <w:rsid w:val="005A727E"/>
    <w:rsid w:val="005B2A3C"/>
    <w:rsid w:val="005B6942"/>
    <w:rsid w:val="005E1C00"/>
    <w:rsid w:val="005E441E"/>
    <w:rsid w:val="005E6E72"/>
    <w:rsid w:val="005F19A6"/>
    <w:rsid w:val="005F402B"/>
    <w:rsid w:val="00602382"/>
    <w:rsid w:val="00605042"/>
    <w:rsid w:val="00613E39"/>
    <w:rsid w:val="006168CE"/>
    <w:rsid w:val="00623753"/>
    <w:rsid w:val="006344C6"/>
    <w:rsid w:val="00641F7E"/>
    <w:rsid w:val="00652061"/>
    <w:rsid w:val="006611F6"/>
    <w:rsid w:val="00663E9C"/>
    <w:rsid w:val="00666E0F"/>
    <w:rsid w:val="0067287E"/>
    <w:rsid w:val="00677042"/>
    <w:rsid w:val="00681491"/>
    <w:rsid w:val="0068379F"/>
    <w:rsid w:val="0069290F"/>
    <w:rsid w:val="006A143D"/>
    <w:rsid w:val="006A4682"/>
    <w:rsid w:val="006C62C8"/>
    <w:rsid w:val="006D264E"/>
    <w:rsid w:val="006D47FC"/>
    <w:rsid w:val="006D7584"/>
    <w:rsid w:val="006D7D28"/>
    <w:rsid w:val="006F6E83"/>
    <w:rsid w:val="00701684"/>
    <w:rsid w:val="00717C6C"/>
    <w:rsid w:val="00723341"/>
    <w:rsid w:val="007263AB"/>
    <w:rsid w:val="00727D01"/>
    <w:rsid w:val="007308B3"/>
    <w:rsid w:val="00730F15"/>
    <w:rsid w:val="00731F2C"/>
    <w:rsid w:val="007375A8"/>
    <w:rsid w:val="00745407"/>
    <w:rsid w:val="00752D3C"/>
    <w:rsid w:val="00760BAB"/>
    <w:rsid w:val="007615DE"/>
    <w:rsid w:val="00767EA2"/>
    <w:rsid w:val="0078250B"/>
    <w:rsid w:val="00783FB4"/>
    <w:rsid w:val="00786548"/>
    <w:rsid w:val="00787406"/>
    <w:rsid w:val="007A72C7"/>
    <w:rsid w:val="007B1267"/>
    <w:rsid w:val="007B18AA"/>
    <w:rsid w:val="007B736D"/>
    <w:rsid w:val="007C13A9"/>
    <w:rsid w:val="007C44D6"/>
    <w:rsid w:val="007F0BED"/>
    <w:rsid w:val="007F2480"/>
    <w:rsid w:val="0081783E"/>
    <w:rsid w:val="008205DE"/>
    <w:rsid w:val="008211AC"/>
    <w:rsid w:val="008258EA"/>
    <w:rsid w:val="0084710C"/>
    <w:rsid w:val="0085512F"/>
    <w:rsid w:val="0085788F"/>
    <w:rsid w:val="0086615C"/>
    <w:rsid w:val="00870914"/>
    <w:rsid w:val="00871047"/>
    <w:rsid w:val="008724A5"/>
    <w:rsid w:val="00886C7C"/>
    <w:rsid w:val="00891652"/>
    <w:rsid w:val="00896E54"/>
    <w:rsid w:val="008A7E0D"/>
    <w:rsid w:val="008B0627"/>
    <w:rsid w:val="008B10E5"/>
    <w:rsid w:val="008B1F2C"/>
    <w:rsid w:val="008C563A"/>
    <w:rsid w:val="008C76E9"/>
    <w:rsid w:val="008D2763"/>
    <w:rsid w:val="008E489A"/>
    <w:rsid w:val="008E5331"/>
    <w:rsid w:val="008E7343"/>
    <w:rsid w:val="008E753A"/>
    <w:rsid w:val="008F58B6"/>
    <w:rsid w:val="00913E34"/>
    <w:rsid w:val="00925EBE"/>
    <w:rsid w:val="0093327F"/>
    <w:rsid w:val="00940AAC"/>
    <w:rsid w:val="00944D2F"/>
    <w:rsid w:val="00947789"/>
    <w:rsid w:val="00955615"/>
    <w:rsid w:val="0096797D"/>
    <w:rsid w:val="00970DC4"/>
    <w:rsid w:val="00973699"/>
    <w:rsid w:val="00975D35"/>
    <w:rsid w:val="009777D7"/>
    <w:rsid w:val="009843C6"/>
    <w:rsid w:val="00984743"/>
    <w:rsid w:val="00985696"/>
    <w:rsid w:val="009A6581"/>
    <w:rsid w:val="009B0D27"/>
    <w:rsid w:val="009B4106"/>
    <w:rsid w:val="009B7C9A"/>
    <w:rsid w:val="009C496A"/>
    <w:rsid w:val="009D11E0"/>
    <w:rsid w:val="009D4747"/>
    <w:rsid w:val="009D4E72"/>
    <w:rsid w:val="009F1FEA"/>
    <w:rsid w:val="009F24AD"/>
    <w:rsid w:val="009F3051"/>
    <w:rsid w:val="009F4655"/>
    <w:rsid w:val="009F74D2"/>
    <w:rsid w:val="009F7678"/>
    <w:rsid w:val="009F7690"/>
    <w:rsid w:val="00A02F86"/>
    <w:rsid w:val="00A20572"/>
    <w:rsid w:val="00A30B47"/>
    <w:rsid w:val="00A56154"/>
    <w:rsid w:val="00A6670E"/>
    <w:rsid w:val="00A722BE"/>
    <w:rsid w:val="00A7315D"/>
    <w:rsid w:val="00A7539A"/>
    <w:rsid w:val="00A811AF"/>
    <w:rsid w:val="00A83718"/>
    <w:rsid w:val="00A8593E"/>
    <w:rsid w:val="00A903F0"/>
    <w:rsid w:val="00A92250"/>
    <w:rsid w:val="00A9375B"/>
    <w:rsid w:val="00AA02F7"/>
    <w:rsid w:val="00AA45F4"/>
    <w:rsid w:val="00AA531E"/>
    <w:rsid w:val="00AB5208"/>
    <w:rsid w:val="00AD7C0D"/>
    <w:rsid w:val="00AE3E91"/>
    <w:rsid w:val="00AF740C"/>
    <w:rsid w:val="00B0148E"/>
    <w:rsid w:val="00B03BD1"/>
    <w:rsid w:val="00B145CD"/>
    <w:rsid w:val="00B17D19"/>
    <w:rsid w:val="00B23ADD"/>
    <w:rsid w:val="00B23DA9"/>
    <w:rsid w:val="00B24904"/>
    <w:rsid w:val="00B336CB"/>
    <w:rsid w:val="00B35383"/>
    <w:rsid w:val="00B41887"/>
    <w:rsid w:val="00B419D6"/>
    <w:rsid w:val="00B43827"/>
    <w:rsid w:val="00B43BA7"/>
    <w:rsid w:val="00B448BC"/>
    <w:rsid w:val="00B547A8"/>
    <w:rsid w:val="00B5730E"/>
    <w:rsid w:val="00B57437"/>
    <w:rsid w:val="00B64C67"/>
    <w:rsid w:val="00B75B75"/>
    <w:rsid w:val="00B77DE0"/>
    <w:rsid w:val="00B829DC"/>
    <w:rsid w:val="00B83CFD"/>
    <w:rsid w:val="00B844EE"/>
    <w:rsid w:val="00B9213A"/>
    <w:rsid w:val="00B92C0D"/>
    <w:rsid w:val="00B93AC1"/>
    <w:rsid w:val="00B972DF"/>
    <w:rsid w:val="00B977D3"/>
    <w:rsid w:val="00BA55F5"/>
    <w:rsid w:val="00BB0080"/>
    <w:rsid w:val="00BB3996"/>
    <w:rsid w:val="00BC621F"/>
    <w:rsid w:val="00BC7A75"/>
    <w:rsid w:val="00BD641B"/>
    <w:rsid w:val="00BD6532"/>
    <w:rsid w:val="00BE0D37"/>
    <w:rsid w:val="00BE255D"/>
    <w:rsid w:val="00BF25DE"/>
    <w:rsid w:val="00C03154"/>
    <w:rsid w:val="00C05990"/>
    <w:rsid w:val="00C15B0B"/>
    <w:rsid w:val="00C23B77"/>
    <w:rsid w:val="00C30E33"/>
    <w:rsid w:val="00C3635A"/>
    <w:rsid w:val="00C401E9"/>
    <w:rsid w:val="00C409F5"/>
    <w:rsid w:val="00C41D60"/>
    <w:rsid w:val="00C43560"/>
    <w:rsid w:val="00C52629"/>
    <w:rsid w:val="00C5495C"/>
    <w:rsid w:val="00C578DC"/>
    <w:rsid w:val="00C57E1C"/>
    <w:rsid w:val="00C61104"/>
    <w:rsid w:val="00C87AE9"/>
    <w:rsid w:val="00C94176"/>
    <w:rsid w:val="00C9566C"/>
    <w:rsid w:val="00CB5C52"/>
    <w:rsid w:val="00CC2AB0"/>
    <w:rsid w:val="00CC7E03"/>
    <w:rsid w:val="00CD1C07"/>
    <w:rsid w:val="00CD5D84"/>
    <w:rsid w:val="00CE45AA"/>
    <w:rsid w:val="00CE77D5"/>
    <w:rsid w:val="00CE7BCD"/>
    <w:rsid w:val="00CF19DA"/>
    <w:rsid w:val="00D071BB"/>
    <w:rsid w:val="00D15243"/>
    <w:rsid w:val="00D212AE"/>
    <w:rsid w:val="00D2181D"/>
    <w:rsid w:val="00D21934"/>
    <w:rsid w:val="00D374E9"/>
    <w:rsid w:val="00D5004F"/>
    <w:rsid w:val="00D51A21"/>
    <w:rsid w:val="00D553C9"/>
    <w:rsid w:val="00D56565"/>
    <w:rsid w:val="00D601C9"/>
    <w:rsid w:val="00D810A5"/>
    <w:rsid w:val="00D81BB0"/>
    <w:rsid w:val="00D8471B"/>
    <w:rsid w:val="00D865C5"/>
    <w:rsid w:val="00D90197"/>
    <w:rsid w:val="00D909A7"/>
    <w:rsid w:val="00DA1D96"/>
    <w:rsid w:val="00DA42D1"/>
    <w:rsid w:val="00DA780F"/>
    <w:rsid w:val="00DB0961"/>
    <w:rsid w:val="00DB1878"/>
    <w:rsid w:val="00DB1D33"/>
    <w:rsid w:val="00DB27F5"/>
    <w:rsid w:val="00DB2A46"/>
    <w:rsid w:val="00DB7638"/>
    <w:rsid w:val="00DC15B5"/>
    <w:rsid w:val="00DC16BD"/>
    <w:rsid w:val="00DD3BC8"/>
    <w:rsid w:val="00DE44B8"/>
    <w:rsid w:val="00DE486D"/>
    <w:rsid w:val="00DF0218"/>
    <w:rsid w:val="00DF363C"/>
    <w:rsid w:val="00E015B3"/>
    <w:rsid w:val="00E01B49"/>
    <w:rsid w:val="00E120AD"/>
    <w:rsid w:val="00E27ECA"/>
    <w:rsid w:val="00E32F9F"/>
    <w:rsid w:val="00E40BD3"/>
    <w:rsid w:val="00E66517"/>
    <w:rsid w:val="00E85F5E"/>
    <w:rsid w:val="00EA14D0"/>
    <w:rsid w:val="00EA1F10"/>
    <w:rsid w:val="00EA411C"/>
    <w:rsid w:val="00EA6B80"/>
    <w:rsid w:val="00EA6BE2"/>
    <w:rsid w:val="00ED1B34"/>
    <w:rsid w:val="00ED565A"/>
    <w:rsid w:val="00ED6C6B"/>
    <w:rsid w:val="00EE2672"/>
    <w:rsid w:val="00EE6522"/>
    <w:rsid w:val="00EF44EC"/>
    <w:rsid w:val="00F02106"/>
    <w:rsid w:val="00F036F8"/>
    <w:rsid w:val="00F05F72"/>
    <w:rsid w:val="00F0601B"/>
    <w:rsid w:val="00F06B6F"/>
    <w:rsid w:val="00F170EE"/>
    <w:rsid w:val="00F21A0A"/>
    <w:rsid w:val="00F24025"/>
    <w:rsid w:val="00F26C99"/>
    <w:rsid w:val="00F272B2"/>
    <w:rsid w:val="00F27F58"/>
    <w:rsid w:val="00F31C9F"/>
    <w:rsid w:val="00F441E8"/>
    <w:rsid w:val="00F473EA"/>
    <w:rsid w:val="00F47DE3"/>
    <w:rsid w:val="00F51B85"/>
    <w:rsid w:val="00F61527"/>
    <w:rsid w:val="00F624A6"/>
    <w:rsid w:val="00F62C9F"/>
    <w:rsid w:val="00F74247"/>
    <w:rsid w:val="00F8136C"/>
    <w:rsid w:val="00F83133"/>
    <w:rsid w:val="00FA10AE"/>
    <w:rsid w:val="00FA2ABB"/>
    <w:rsid w:val="00FB0191"/>
    <w:rsid w:val="00FB05F4"/>
    <w:rsid w:val="00FC289A"/>
    <w:rsid w:val="00FC668E"/>
    <w:rsid w:val="00FD1860"/>
    <w:rsid w:val="00FD1AB9"/>
    <w:rsid w:val="00FD2F6B"/>
    <w:rsid w:val="00FE1ACD"/>
    <w:rsid w:val="00FF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8FA5E"/>
  <w15:docId w15:val="{CC2610E4-2AA6-4D2D-A208-BA7311499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FEA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137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epargpadro"/>
    <w:rsid w:val="0013733F"/>
  </w:style>
  <w:style w:type="paragraph" w:styleId="Cabealho">
    <w:name w:val="header"/>
    <w:basedOn w:val="Normal"/>
    <w:link w:val="CabealhoChar"/>
    <w:uiPriority w:val="99"/>
    <w:unhideWhenUsed/>
    <w:rsid w:val="001373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3733F"/>
  </w:style>
  <w:style w:type="paragraph" w:styleId="Rodap">
    <w:name w:val="footer"/>
    <w:basedOn w:val="Normal"/>
    <w:link w:val="RodapChar"/>
    <w:uiPriority w:val="99"/>
    <w:unhideWhenUsed/>
    <w:rsid w:val="001373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733F"/>
  </w:style>
  <w:style w:type="paragraph" w:styleId="PargrafodaLista">
    <w:name w:val="List Paragraph"/>
    <w:basedOn w:val="Normal"/>
    <w:uiPriority w:val="1"/>
    <w:qFormat/>
    <w:rsid w:val="0013733F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AD0DB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D0DB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D0DB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D0DB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D0DB4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fontstyle01">
    <w:name w:val="fontstyle01"/>
    <w:basedOn w:val="Fontepargpadro"/>
    <w:rsid w:val="0009076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09076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09076F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39"/>
    <w:rsid w:val="00B75B75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B75B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530B4"/>
    <w:rPr>
      <w:color w:val="0563C1" w:themeColor="hyperlink"/>
      <w:u w:val="single"/>
    </w:rPr>
  </w:style>
  <w:style w:type="character" w:customStyle="1" w:styleId="cf01">
    <w:name w:val="cf01"/>
    <w:basedOn w:val="Fontepargpadro"/>
    <w:rsid w:val="0013547A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Fontepargpadro"/>
    <w:rsid w:val="00925EBE"/>
    <w:rPr>
      <w:rFonts w:ascii="Segoe UI" w:hAnsi="Segoe UI" w:cs="Segoe UI" w:hint="default"/>
      <w:sz w:val="18"/>
      <w:szCs w:val="18"/>
    </w:rPr>
  </w:style>
  <w:style w:type="character" w:styleId="Forte">
    <w:name w:val="Strong"/>
    <w:basedOn w:val="Fontepargpadro"/>
    <w:uiPriority w:val="22"/>
    <w:qFormat/>
    <w:rsid w:val="00C05990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2A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2AB2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qFormat/>
    <w:rsid w:val="00F441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441E8"/>
    <w:rPr>
      <w:rFonts w:ascii="Times New Roman" w:eastAsia="Times New Roman" w:hAnsi="Times New Roman" w:cs="Times New Roman"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EE2672"/>
    <w:pPr>
      <w:widowControl w:val="0"/>
      <w:autoSpaceDE w:val="0"/>
      <w:autoSpaceDN w:val="0"/>
      <w:spacing w:after="0" w:line="240" w:lineRule="auto"/>
      <w:ind w:left="45"/>
    </w:pPr>
    <w:rPr>
      <w:rFonts w:ascii="Times New Roman" w:eastAsia="Times New Roman" w:hAnsi="Times New Roman" w:cs="Times New Roman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0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1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vxLEWkpQIW5/iqGORasH2diF3w==">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</go:docsCustomData>
</go:gDocsCustomXmlDataStorage>
</file>

<file path=customXml/itemProps1.xml><?xml version="1.0" encoding="utf-8"?>
<ds:datastoreItem xmlns:ds="http://schemas.openxmlformats.org/officeDocument/2006/customXml" ds:itemID="{6174A6F1-7E04-4A35-A607-72CB0526BB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6</Pages>
  <Words>1453</Words>
  <Characters>7851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Evellyze Martins Reinaldo Pinho</dc:creator>
  <cp:keywords/>
  <dc:description/>
  <cp:lastModifiedBy>Evellyze Martins Reinaldo Pinho</cp:lastModifiedBy>
  <cp:revision>37</cp:revision>
  <dcterms:created xsi:type="dcterms:W3CDTF">2024-05-22T02:51:00Z</dcterms:created>
  <dcterms:modified xsi:type="dcterms:W3CDTF">2025-07-13T04:45:00Z</dcterms:modified>
</cp:coreProperties>
</file>